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6894" w:type="dxa"/>
          </w:tcPr>
          <w:p w14:paraId="2A6D9503" w14:textId="690136CD" w:rsidR="00E328FA" w:rsidRPr="00F957E1" w:rsidRDefault="00737581" w:rsidP="00F957E1">
            <w:pPr>
              <w:pStyle w:val="Subtitle"/>
              <w:jc w:val="both"/>
              <w:rPr>
                <w:rFonts w:asciiTheme="minorHAnsi" w:hAnsiTheme="minorHAnsi" w:cs="Circular Std Book"/>
                <w:b w:val="0"/>
                <w:szCs w:val="24"/>
                <w:u w:val="none"/>
              </w:rPr>
            </w:pPr>
            <w:r w:rsidRPr="00F957E1">
              <w:rPr>
                <w:rFonts w:asciiTheme="minorHAnsi" w:hAnsiTheme="minorHAnsi" w:cs="Circular Std Book"/>
                <w:b w:val="0"/>
                <w:szCs w:val="24"/>
                <w:u w:val="none"/>
              </w:rPr>
              <w:t xml:space="preserve"> </w:t>
            </w:r>
            <w:r w:rsidR="00F957E1" w:rsidRPr="00F957E1">
              <w:rPr>
                <w:rFonts w:asciiTheme="minorHAnsi" w:hAnsiTheme="minorHAnsi" w:cs="Circular Std Book"/>
                <w:b w:val="0"/>
                <w:szCs w:val="24"/>
                <w:u w:val="none"/>
              </w:rPr>
              <w:t xml:space="preserve">Teenage </w:t>
            </w:r>
            <w:r w:rsidR="00904ADA" w:rsidRPr="00F957E1">
              <w:rPr>
                <w:rFonts w:asciiTheme="minorHAnsi" w:hAnsiTheme="minorHAnsi" w:cs="Circular Std Book"/>
                <w:b w:val="0"/>
                <w:szCs w:val="24"/>
                <w:u w:val="none"/>
              </w:rPr>
              <w:t xml:space="preserve">Survivor Advocacy Support Worker </w:t>
            </w:r>
            <w:r w:rsidR="00F957E1" w:rsidRPr="00F957E1">
              <w:rPr>
                <w:rFonts w:asciiTheme="minorHAnsi" w:hAnsiTheme="minorHAnsi" w:cs="Circular Std Book"/>
                <w:b w:val="0"/>
                <w:szCs w:val="24"/>
                <w:u w:val="none"/>
              </w:rPr>
              <w:t>(City</w:t>
            </w:r>
            <w:r w:rsidR="00750360" w:rsidRPr="00F957E1">
              <w:rPr>
                <w:rFonts w:asciiTheme="minorHAnsi" w:hAnsiTheme="minorHAnsi" w:cs="Circular Std Book"/>
                <w:b w:val="0"/>
                <w:szCs w:val="24"/>
                <w:u w:val="none"/>
              </w:rPr>
              <w:t xml:space="preserve">) </w:t>
            </w:r>
          </w:p>
        </w:tc>
      </w:tr>
      <w:tr w:rsidR="00E328FA" w:rsidRPr="009B5396" w14:paraId="4AC2CC4F" w14:textId="77777777" w:rsidTr="00737581">
        <w:tc>
          <w:tcPr>
            <w:tcW w:w="2122" w:type="dxa"/>
          </w:tcPr>
          <w:p w14:paraId="4686C11A" w14:textId="159EEAB8"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6894" w:type="dxa"/>
          </w:tcPr>
          <w:p w14:paraId="3AAAEFEB" w14:textId="16F4A992" w:rsidR="00E328FA" w:rsidRPr="00F957E1" w:rsidRDefault="00F957E1" w:rsidP="00E02EEE">
            <w:pPr>
              <w:pStyle w:val="Subtitle"/>
              <w:jc w:val="both"/>
              <w:rPr>
                <w:rFonts w:asciiTheme="minorHAnsi" w:hAnsiTheme="minorHAnsi" w:cs="Circular Std Book"/>
                <w:b w:val="0"/>
                <w:szCs w:val="24"/>
                <w:u w:val="none"/>
              </w:rPr>
            </w:pPr>
            <w:r w:rsidRPr="00F957E1">
              <w:rPr>
                <w:rFonts w:asciiTheme="minorHAnsi" w:hAnsiTheme="minorHAnsi" w:cs="Circular Std Book"/>
                <w:b w:val="0"/>
                <w:szCs w:val="24"/>
                <w:u w:val="none"/>
              </w:rPr>
              <w:t>Team Manager - Survivor Advocacy Support Services</w:t>
            </w:r>
          </w:p>
        </w:tc>
      </w:tr>
      <w:tr w:rsidR="000F4BC9" w:rsidRPr="009B5396" w14:paraId="0B79C041" w14:textId="77777777" w:rsidTr="00737581">
        <w:tc>
          <w:tcPr>
            <w:tcW w:w="2122" w:type="dxa"/>
          </w:tcPr>
          <w:p w14:paraId="0295FA14" w14:textId="4DC1494B" w:rsidR="000F4BC9" w:rsidRPr="009B5396" w:rsidRDefault="000F4BC9" w:rsidP="000F4BC9">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6894" w:type="dxa"/>
          </w:tcPr>
          <w:p w14:paraId="18669FC8" w14:textId="77777777" w:rsidR="00F957E1" w:rsidRPr="00F957E1" w:rsidRDefault="00F957E1" w:rsidP="00F957E1">
            <w:pPr>
              <w:pStyle w:val="Subtitle"/>
              <w:jc w:val="both"/>
              <w:rPr>
                <w:rFonts w:asciiTheme="minorHAnsi" w:hAnsiTheme="minorHAnsi" w:cs="Circular Std Book"/>
                <w:b w:val="0"/>
                <w:szCs w:val="24"/>
                <w:u w:val="none"/>
              </w:rPr>
            </w:pPr>
            <w:r w:rsidRPr="00F957E1">
              <w:rPr>
                <w:rFonts w:asciiTheme="minorHAnsi" w:hAnsiTheme="minorHAnsi" w:cs="Circular Std Book"/>
                <w:b w:val="0"/>
                <w:szCs w:val="24"/>
                <w:u w:val="none"/>
              </w:rPr>
              <w:t>Unqualified - NJC Scale Point 17 £24,491 FTE per annum (pro rata)</w:t>
            </w:r>
          </w:p>
          <w:p w14:paraId="340C7D12" w14:textId="77777777" w:rsidR="00F957E1" w:rsidRPr="00F957E1" w:rsidRDefault="00F957E1" w:rsidP="00F957E1">
            <w:pPr>
              <w:pStyle w:val="Subtitle"/>
              <w:jc w:val="both"/>
              <w:rPr>
                <w:rFonts w:asciiTheme="minorHAnsi" w:hAnsiTheme="minorHAnsi" w:cs="Circular Std Book"/>
                <w:b w:val="0"/>
                <w:szCs w:val="24"/>
                <w:u w:val="none"/>
              </w:rPr>
            </w:pPr>
          </w:p>
          <w:p w14:paraId="5E26E4F8" w14:textId="77777777" w:rsidR="00F957E1" w:rsidRPr="00F957E1" w:rsidRDefault="00F957E1" w:rsidP="00F957E1">
            <w:pPr>
              <w:pStyle w:val="Subtitle"/>
              <w:jc w:val="both"/>
              <w:rPr>
                <w:rFonts w:asciiTheme="minorHAnsi" w:hAnsiTheme="minorHAnsi" w:cs="Circular Std Book"/>
                <w:b w:val="0"/>
                <w:szCs w:val="24"/>
                <w:u w:val="none"/>
              </w:rPr>
            </w:pPr>
            <w:r w:rsidRPr="00F957E1">
              <w:rPr>
                <w:rFonts w:asciiTheme="minorHAnsi" w:hAnsiTheme="minorHAnsi" w:cs="Circular Std Book"/>
                <w:b w:val="0"/>
                <w:szCs w:val="24"/>
                <w:u w:val="none"/>
              </w:rPr>
              <w:t>Qualified - NJC Scale Point 20 £25,991 FTE per annum (pro rata)</w:t>
            </w:r>
          </w:p>
          <w:p w14:paraId="4EA783D7" w14:textId="440F4213" w:rsidR="000F4BC9" w:rsidRPr="00F957E1" w:rsidRDefault="000F4BC9" w:rsidP="000F4BC9">
            <w:pPr>
              <w:pStyle w:val="Subtitle"/>
              <w:jc w:val="both"/>
              <w:rPr>
                <w:rFonts w:asciiTheme="minorHAnsi" w:hAnsiTheme="minorHAnsi" w:cs="Circular Std Book"/>
                <w:b w:val="0"/>
                <w:szCs w:val="24"/>
                <w:u w:val="none"/>
              </w:rPr>
            </w:pPr>
          </w:p>
        </w:tc>
      </w:tr>
      <w:tr w:rsidR="00B66142" w:rsidRPr="009B5396" w14:paraId="6E15BEE1" w14:textId="77777777" w:rsidTr="00737581">
        <w:tc>
          <w:tcPr>
            <w:tcW w:w="2122" w:type="dxa"/>
          </w:tcPr>
          <w:p w14:paraId="43F45B6D" w14:textId="7542A0F8" w:rsidR="00B66142" w:rsidRPr="009B5396" w:rsidRDefault="00B66142" w:rsidP="000F4BC9">
            <w:pPr>
              <w:pStyle w:val="Subtitle"/>
              <w:jc w:val="both"/>
              <w:rPr>
                <w:rFonts w:asciiTheme="minorHAnsi" w:hAnsiTheme="minorHAnsi" w:cs="Circular Std Book"/>
                <w:szCs w:val="24"/>
                <w:u w:val="none"/>
              </w:rPr>
            </w:pPr>
            <w:r>
              <w:rPr>
                <w:rFonts w:asciiTheme="minorHAnsi" w:hAnsiTheme="minorHAnsi" w:cs="Circular Std Book"/>
                <w:szCs w:val="24"/>
                <w:u w:val="none"/>
              </w:rPr>
              <w:t>Contract</w:t>
            </w:r>
          </w:p>
        </w:tc>
        <w:tc>
          <w:tcPr>
            <w:tcW w:w="6894" w:type="dxa"/>
          </w:tcPr>
          <w:p w14:paraId="10642CC2" w14:textId="48A2B1CA" w:rsidR="00B66142" w:rsidRPr="00F957E1" w:rsidRDefault="00B66142" w:rsidP="00F957E1">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FTC to March 2022</w:t>
            </w:r>
            <w:bookmarkStart w:id="0" w:name="_GoBack"/>
            <w:bookmarkEnd w:id="0"/>
          </w:p>
        </w:tc>
      </w:tr>
      <w:tr w:rsidR="00E328FA" w:rsidRPr="009B5396" w14:paraId="771A87D7" w14:textId="77777777" w:rsidTr="00737581">
        <w:tc>
          <w:tcPr>
            <w:tcW w:w="2122" w:type="dxa"/>
          </w:tcPr>
          <w:p w14:paraId="3ACA6C6D" w14:textId="58F3CBF5"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6894" w:type="dxa"/>
          </w:tcPr>
          <w:p w14:paraId="02AE630C" w14:textId="40343A49" w:rsidR="00E328FA" w:rsidRPr="00F957E1" w:rsidRDefault="009B5396" w:rsidP="00C97034">
            <w:pPr>
              <w:pStyle w:val="Subtitle"/>
              <w:jc w:val="both"/>
              <w:rPr>
                <w:rFonts w:asciiTheme="minorHAnsi" w:hAnsiTheme="minorHAnsi" w:cs="Circular Std Book"/>
                <w:b w:val="0"/>
                <w:szCs w:val="24"/>
                <w:u w:val="none"/>
              </w:rPr>
            </w:pPr>
            <w:r w:rsidRPr="00F957E1">
              <w:rPr>
                <w:rFonts w:asciiTheme="minorHAnsi" w:hAnsiTheme="minorHAnsi" w:cs="Circular Std Book"/>
                <w:b w:val="0"/>
                <w:bCs/>
                <w:szCs w:val="24"/>
                <w:u w:val="none"/>
              </w:rPr>
              <w:t>Juno Women’s Aid premises including co-location with statutory partners and community partnership locations.</w:t>
            </w:r>
          </w:p>
        </w:tc>
      </w:tr>
      <w:tr w:rsidR="009B5396" w:rsidRPr="009B5396" w14:paraId="6FD8A9A5" w14:textId="77777777" w:rsidTr="00737581">
        <w:tc>
          <w:tcPr>
            <w:tcW w:w="2122" w:type="dxa"/>
          </w:tcPr>
          <w:p w14:paraId="3469F461" w14:textId="7BA0D53C" w:rsidR="009B5396"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6894" w:type="dxa"/>
          </w:tcPr>
          <w:p w14:paraId="5FD0FF22" w14:textId="26527978" w:rsidR="009B5396" w:rsidRPr="00F957E1" w:rsidRDefault="00750360" w:rsidP="00C97034">
            <w:pPr>
              <w:pStyle w:val="Subtitle"/>
              <w:jc w:val="both"/>
              <w:rPr>
                <w:rFonts w:asciiTheme="minorHAnsi" w:hAnsiTheme="minorHAnsi" w:cs="Circular Std Book"/>
                <w:b w:val="0"/>
                <w:bCs/>
                <w:szCs w:val="24"/>
                <w:u w:val="none"/>
              </w:rPr>
            </w:pPr>
            <w:r w:rsidRPr="00F957E1">
              <w:rPr>
                <w:rFonts w:asciiTheme="minorHAnsi" w:hAnsiTheme="minorHAnsi" w:cs="Circular Std Book"/>
                <w:b w:val="0"/>
                <w:bCs/>
                <w:szCs w:val="24"/>
                <w:u w:val="none"/>
              </w:rPr>
              <w:t>March</w:t>
            </w:r>
            <w:r w:rsidR="009B5396" w:rsidRPr="00F957E1">
              <w:rPr>
                <w:rFonts w:asciiTheme="minorHAnsi" w:hAnsiTheme="minorHAnsi" w:cs="Circular Std Book"/>
                <w:b w:val="0"/>
                <w:bCs/>
                <w:szCs w:val="24"/>
                <w:u w:val="none"/>
              </w:rPr>
              <w:t xml:space="preserve"> 2020</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9B5396"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69FFDE73" w14:textId="77777777" w:rsidR="008106EB" w:rsidRPr="009B5396" w:rsidRDefault="008106EB" w:rsidP="00E02EEE">
      <w:pPr>
        <w:jc w:val="both"/>
        <w:rPr>
          <w:rFonts w:asciiTheme="minorHAnsi" w:hAnsiTheme="minorHAnsi" w:cstheme="minorHAnsi"/>
          <w:sz w:val="24"/>
          <w:szCs w:val="24"/>
        </w:rPr>
      </w:pPr>
    </w:p>
    <w:p w14:paraId="73F64C02" w14:textId="77777777" w:rsidR="00084548" w:rsidRPr="009B5396" w:rsidRDefault="00084548" w:rsidP="00E02EEE">
      <w:pPr>
        <w:pBdr>
          <w:top w:val="single" w:sz="4" w:space="1" w:color="auto"/>
        </w:pBdr>
        <w:jc w:val="both"/>
        <w:rPr>
          <w:rFonts w:asciiTheme="minorHAnsi" w:hAnsiTheme="minorHAnsi" w:cstheme="minorHAnsi"/>
          <w:b/>
          <w:sz w:val="24"/>
          <w:szCs w:val="24"/>
        </w:rPr>
      </w:pPr>
    </w:p>
    <w:p w14:paraId="50D14856" w14:textId="69791EA3" w:rsidR="00737581" w:rsidRPr="009B5396" w:rsidRDefault="00737581" w:rsidP="00E02EEE">
      <w:pPr>
        <w:pBdr>
          <w:top w:val="single" w:sz="4" w:space="1" w:color="auto"/>
        </w:pBdr>
        <w:jc w:val="both"/>
        <w:rPr>
          <w:rFonts w:asciiTheme="minorHAnsi" w:hAnsiTheme="minorHAnsi" w:cstheme="minorHAnsi"/>
          <w:b/>
          <w:sz w:val="24"/>
          <w:szCs w:val="24"/>
        </w:rPr>
      </w:pPr>
      <w:r w:rsidRPr="009B5396">
        <w:rPr>
          <w:rFonts w:asciiTheme="minorHAnsi" w:hAnsiTheme="minorHAnsi" w:cstheme="minorHAnsi"/>
          <w:b/>
          <w:sz w:val="24"/>
          <w:szCs w:val="24"/>
        </w:rPr>
        <w:t xml:space="preserve">Job Summary </w:t>
      </w:r>
    </w:p>
    <w:p w14:paraId="1EB2AEE2" w14:textId="344CE2F6" w:rsidR="008E44FB" w:rsidRPr="009B5396" w:rsidRDefault="008E44FB" w:rsidP="00E02EEE">
      <w:pPr>
        <w:pBdr>
          <w:top w:val="single" w:sz="4" w:space="1" w:color="auto"/>
        </w:pBdr>
        <w:jc w:val="both"/>
        <w:rPr>
          <w:rFonts w:asciiTheme="minorHAnsi" w:hAnsiTheme="minorHAnsi" w:cstheme="minorHAnsi"/>
          <w:bCs/>
          <w:sz w:val="24"/>
          <w:szCs w:val="24"/>
        </w:rPr>
      </w:pPr>
      <w:r w:rsidRPr="009B5396">
        <w:rPr>
          <w:rFonts w:asciiTheme="minorHAnsi" w:hAnsiTheme="minorHAnsi" w:cstheme="minorHAnsi"/>
          <w:bCs/>
          <w:sz w:val="24"/>
          <w:szCs w:val="24"/>
        </w:rPr>
        <w:t>A Domestic Violence specialist, you w</w:t>
      </w:r>
      <w:r w:rsidR="00E83EF2" w:rsidRPr="009B5396">
        <w:rPr>
          <w:rFonts w:asciiTheme="minorHAnsi" w:hAnsiTheme="minorHAnsi" w:cstheme="minorHAnsi"/>
          <w:bCs/>
          <w:sz w:val="24"/>
          <w:szCs w:val="24"/>
        </w:rPr>
        <w:t xml:space="preserve">ill </w:t>
      </w:r>
      <w:r w:rsidRPr="009B5396">
        <w:rPr>
          <w:rFonts w:asciiTheme="minorHAnsi" w:hAnsiTheme="minorHAnsi" w:cstheme="minorHAnsi"/>
          <w:bCs/>
          <w:sz w:val="24"/>
          <w:szCs w:val="24"/>
        </w:rPr>
        <w:t xml:space="preserve">work </w:t>
      </w:r>
      <w:r w:rsidR="00737581" w:rsidRPr="009B5396">
        <w:rPr>
          <w:rFonts w:asciiTheme="minorHAnsi" w:hAnsiTheme="minorHAnsi" w:cstheme="minorHAnsi"/>
          <w:bCs/>
          <w:sz w:val="24"/>
          <w:szCs w:val="24"/>
        </w:rPr>
        <w:t>pro</w:t>
      </w:r>
      <w:r w:rsidR="00E83EF2" w:rsidRPr="009B5396">
        <w:rPr>
          <w:rFonts w:asciiTheme="minorHAnsi" w:hAnsiTheme="minorHAnsi" w:cstheme="minorHAnsi"/>
          <w:bCs/>
          <w:sz w:val="24"/>
          <w:szCs w:val="24"/>
        </w:rPr>
        <w:t>-</w:t>
      </w:r>
      <w:r w:rsidR="00737581" w:rsidRPr="009B5396">
        <w:rPr>
          <w:rFonts w:asciiTheme="minorHAnsi" w:hAnsiTheme="minorHAnsi" w:cstheme="minorHAnsi"/>
          <w:bCs/>
          <w:sz w:val="24"/>
          <w:szCs w:val="24"/>
        </w:rPr>
        <w:t>active</w:t>
      </w:r>
      <w:r w:rsidRPr="009B5396">
        <w:rPr>
          <w:rFonts w:asciiTheme="minorHAnsi" w:hAnsiTheme="minorHAnsi" w:cstheme="minorHAnsi"/>
          <w:bCs/>
          <w:sz w:val="24"/>
          <w:szCs w:val="24"/>
        </w:rPr>
        <w:t>ly with</w:t>
      </w:r>
      <w:r w:rsidR="00737581" w:rsidRPr="009B5396">
        <w:rPr>
          <w:rFonts w:asciiTheme="minorHAnsi" w:hAnsiTheme="minorHAnsi" w:cstheme="minorHAnsi"/>
          <w:bCs/>
          <w:sz w:val="24"/>
          <w:szCs w:val="24"/>
        </w:rPr>
        <w:t xml:space="preserve"> </w:t>
      </w:r>
      <w:r w:rsidR="00750360">
        <w:rPr>
          <w:rFonts w:asciiTheme="minorHAnsi" w:hAnsiTheme="minorHAnsi" w:cstheme="minorHAnsi"/>
          <w:bCs/>
          <w:sz w:val="24"/>
          <w:szCs w:val="24"/>
        </w:rPr>
        <w:t>teenagers</w:t>
      </w:r>
      <w:r w:rsidRPr="009B5396">
        <w:rPr>
          <w:rFonts w:asciiTheme="minorHAnsi" w:hAnsiTheme="minorHAnsi" w:cstheme="minorHAnsi"/>
          <w:bCs/>
          <w:sz w:val="24"/>
          <w:szCs w:val="24"/>
        </w:rPr>
        <w:t xml:space="preserve">, offering </w:t>
      </w:r>
      <w:r w:rsidR="00DF4203" w:rsidRPr="009B5396">
        <w:rPr>
          <w:rFonts w:asciiTheme="minorHAnsi" w:hAnsiTheme="minorHAnsi" w:cstheme="minorHAnsi"/>
          <w:bCs/>
          <w:sz w:val="24"/>
          <w:szCs w:val="24"/>
        </w:rPr>
        <w:t xml:space="preserve">risk assessed, strength based, and </w:t>
      </w:r>
      <w:r w:rsidR="00E83EF2" w:rsidRPr="009B5396">
        <w:rPr>
          <w:rFonts w:asciiTheme="minorHAnsi" w:hAnsiTheme="minorHAnsi" w:cstheme="minorHAnsi"/>
          <w:bCs/>
          <w:sz w:val="24"/>
          <w:szCs w:val="24"/>
        </w:rPr>
        <w:t>needs led</w:t>
      </w:r>
      <w:r w:rsidR="00DF4203" w:rsidRPr="009B5396">
        <w:rPr>
          <w:rFonts w:asciiTheme="minorHAnsi" w:hAnsiTheme="minorHAnsi" w:cstheme="minorHAnsi"/>
          <w:bCs/>
          <w:sz w:val="24"/>
          <w:szCs w:val="24"/>
        </w:rPr>
        <w:t xml:space="preserve"> </w:t>
      </w:r>
      <w:r w:rsidR="00E83EF2" w:rsidRPr="009B5396">
        <w:rPr>
          <w:rFonts w:asciiTheme="minorHAnsi" w:hAnsiTheme="minorHAnsi" w:cstheme="minorHAnsi"/>
          <w:bCs/>
          <w:sz w:val="24"/>
          <w:szCs w:val="24"/>
        </w:rPr>
        <w:t>support</w:t>
      </w:r>
      <w:r w:rsidRPr="009B5396">
        <w:rPr>
          <w:rFonts w:asciiTheme="minorHAnsi" w:hAnsiTheme="minorHAnsi" w:cstheme="minorHAnsi"/>
          <w:bCs/>
          <w:sz w:val="24"/>
          <w:szCs w:val="24"/>
        </w:rPr>
        <w:t xml:space="preserve">. You will work alongside each </w:t>
      </w:r>
      <w:r w:rsidR="00750360">
        <w:rPr>
          <w:rFonts w:asciiTheme="minorHAnsi" w:hAnsiTheme="minorHAnsi" w:cstheme="minorHAnsi"/>
          <w:bCs/>
          <w:sz w:val="24"/>
          <w:szCs w:val="24"/>
        </w:rPr>
        <w:t>teenager</w:t>
      </w:r>
      <w:r w:rsidRPr="009B5396">
        <w:rPr>
          <w:rFonts w:asciiTheme="minorHAnsi" w:hAnsiTheme="minorHAnsi" w:cstheme="minorHAnsi"/>
          <w:bCs/>
          <w:sz w:val="24"/>
          <w:szCs w:val="24"/>
        </w:rPr>
        <w:t xml:space="preserve">, </w:t>
      </w:r>
      <w:r w:rsidR="00DF4203" w:rsidRPr="009B5396">
        <w:rPr>
          <w:rFonts w:asciiTheme="minorHAnsi" w:hAnsiTheme="minorHAnsi" w:cstheme="minorHAnsi"/>
          <w:bCs/>
          <w:sz w:val="24"/>
          <w:szCs w:val="24"/>
        </w:rPr>
        <w:t xml:space="preserve">throughout </w:t>
      </w:r>
      <w:r w:rsidR="00750360">
        <w:rPr>
          <w:rFonts w:asciiTheme="minorHAnsi" w:hAnsiTheme="minorHAnsi" w:cstheme="minorHAnsi"/>
          <w:bCs/>
          <w:sz w:val="24"/>
          <w:szCs w:val="24"/>
        </w:rPr>
        <w:t>their</w:t>
      </w:r>
      <w:r w:rsidR="00DF4203" w:rsidRPr="009B5396">
        <w:rPr>
          <w:rFonts w:asciiTheme="minorHAnsi" w:hAnsiTheme="minorHAnsi" w:cstheme="minorHAnsi"/>
          <w:bCs/>
          <w:sz w:val="24"/>
          <w:szCs w:val="24"/>
        </w:rPr>
        <w:t xml:space="preserve"> journey, </w:t>
      </w:r>
      <w:r w:rsidR="004849B8" w:rsidRPr="009B5396">
        <w:rPr>
          <w:rFonts w:asciiTheme="minorHAnsi" w:hAnsiTheme="minorHAnsi" w:cstheme="minorHAnsi"/>
          <w:bCs/>
          <w:sz w:val="24"/>
          <w:szCs w:val="24"/>
        </w:rPr>
        <w:t xml:space="preserve">agreeing </w:t>
      </w:r>
      <w:r w:rsidR="00E10C09" w:rsidRPr="009B5396">
        <w:rPr>
          <w:rFonts w:asciiTheme="minorHAnsi" w:hAnsiTheme="minorHAnsi" w:cstheme="minorHAnsi"/>
          <w:bCs/>
          <w:sz w:val="24"/>
          <w:szCs w:val="24"/>
        </w:rPr>
        <w:t xml:space="preserve">individual </w:t>
      </w:r>
      <w:r w:rsidR="00FC3DA8" w:rsidRPr="009B5396">
        <w:rPr>
          <w:rFonts w:asciiTheme="minorHAnsi" w:hAnsiTheme="minorHAnsi" w:cstheme="minorHAnsi"/>
          <w:bCs/>
          <w:sz w:val="24"/>
          <w:szCs w:val="24"/>
        </w:rPr>
        <w:t xml:space="preserve">safety support </w:t>
      </w:r>
      <w:r w:rsidR="00DF4203" w:rsidRPr="009B5396">
        <w:rPr>
          <w:rFonts w:asciiTheme="minorHAnsi" w:hAnsiTheme="minorHAnsi" w:cstheme="minorHAnsi"/>
          <w:bCs/>
          <w:sz w:val="24"/>
          <w:szCs w:val="24"/>
        </w:rPr>
        <w:t xml:space="preserve">plans </w:t>
      </w:r>
      <w:r w:rsidR="00FC3DA8" w:rsidRPr="009B5396">
        <w:rPr>
          <w:rFonts w:asciiTheme="minorHAnsi" w:hAnsiTheme="minorHAnsi" w:cstheme="minorHAnsi"/>
          <w:bCs/>
          <w:sz w:val="24"/>
          <w:szCs w:val="24"/>
        </w:rPr>
        <w:t xml:space="preserve">as well as advocating </w:t>
      </w:r>
      <w:r w:rsidRPr="009B5396">
        <w:rPr>
          <w:rFonts w:asciiTheme="minorHAnsi" w:hAnsiTheme="minorHAnsi" w:cstheme="minorHAnsi"/>
          <w:bCs/>
          <w:sz w:val="24"/>
          <w:szCs w:val="24"/>
        </w:rPr>
        <w:t xml:space="preserve">on </w:t>
      </w:r>
      <w:r w:rsidR="00750360">
        <w:rPr>
          <w:rFonts w:asciiTheme="minorHAnsi" w:hAnsiTheme="minorHAnsi" w:cstheme="minorHAnsi"/>
          <w:bCs/>
          <w:sz w:val="24"/>
          <w:szCs w:val="24"/>
        </w:rPr>
        <w:t>their</w:t>
      </w:r>
      <w:r w:rsidRPr="009B5396">
        <w:rPr>
          <w:rFonts w:asciiTheme="minorHAnsi" w:hAnsiTheme="minorHAnsi" w:cstheme="minorHAnsi"/>
          <w:bCs/>
          <w:sz w:val="24"/>
          <w:szCs w:val="24"/>
        </w:rPr>
        <w:t xml:space="preserve"> behalf</w:t>
      </w:r>
      <w:r w:rsidR="004849B8" w:rsidRPr="009B5396">
        <w:rPr>
          <w:rFonts w:asciiTheme="minorHAnsi" w:hAnsiTheme="minorHAnsi" w:cstheme="minorHAnsi"/>
          <w:bCs/>
          <w:sz w:val="24"/>
          <w:szCs w:val="24"/>
        </w:rPr>
        <w:t xml:space="preserve"> to achieve safe and independent lives. </w:t>
      </w:r>
    </w:p>
    <w:p w14:paraId="2521AA87" w14:textId="0E6DA07E" w:rsidR="00990194" w:rsidRPr="009B5396" w:rsidRDefault="006778B4" w:rsidP="00E02EEE">
      <w:pPr>
        <w:pBdr>
          <w:top w:val="single" w:sz="4" w:space="1" w:color="auto"/>
        </w:pBdr>
        <w:jc w:val="both"/>
        <w:rPr>
          <w:rFonts w:asciiTheme="minorHAnsi" w:hAnsiTheme="minorHAnsi" w:cstheme="minorHAnsi"/>
          <w:b/>
          <w:i/>
          <w:sz w:val="24"/>
          <w:szCs w:val="24"/>
          <w:u w:val="single"/>
        </w:rPr>
      </w:pPr>
      <w:r w:rsidRPr="009B5396">
        <w:rPr>
          <w:rFonts w:asciiTheme="minorHAnsi" w:hAnsiTheme="minorHAnsi" w:cstheme="minorHAnsi"/>
          <w:b/>
          <w:sz w:val="24"/>
          <w:szCs w:val="24"/>
          <w:u w:val="single"/>
        </w:rPr>
        <w:t xml:space="preserve">  </w:t>
      </w:r>
    </w:p>
    <w:p w14:paraId="5A8FAF32" w14:textId="4719D66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675689F2" w:rsidR="0093529D" w:rsidRPr="009B5396"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0EA902EE" w14:textId="52D59D0C" w:rsidR="006778B4" w:rsidRPr="009B5396" w:rsidRDefault="006778B4" w:rsidP="00E02EEE">
      <w:pPr>
        <w:jc w:val="both"/>
        <w:rPr>
          <w:rFonts w:asciiTheme="minorHAnsi" w:hAnsiTheme="minorHAnsi" w:cstheme="minorHAnsi"/>
          <w:iCs/>
          <w:sz w:val="24"/>
          <w:szCs w:val="24"/>
        </w:rPr>
      </w:pPr>
    </w:p>
    <w:p w14:paraId="67F6BFFB" w14:textId="40E76EA8" w:rsidR="00A5176C" w:rsidRPr="009B5396" w:rsidRDefault="00A5176C" w:rsidP="00E02EEE">
      <w:pPr>
        <w:jc w:val="both"/>
        <w:rPr>
          <w:rFonts w:asciiTheme="minorHAnsi" w:hAnsiTheme="minorHAnsi" w:cstheme="minorHAnsi"/>
          <w:b/>
          <w:bCs/>
          <w:iCs/>
          <w:sz w:val="24"/>
          <w:szCs w:val="24"/>
        </w:rPr>
      </w:pPr>
      <w:r w:rsidRPr="009B5396">
        <w:rPr>
          <w:rFonts w:asciiTheme="minorHAnsi" w:hAnsiTheme="minorHAnsi" w:cstheme="minorHAnsi"/>
          <w:b/>
          <w:bCs/>
          <w:iCs/>
          <w:sz w:val="24"/>
          <w:szCs w:val="24"/>
        </w:rPr>
        <w:t xml:space="preserve">Case work </w:t>
      </w:r>
    </w:p>
    <w:p w14:paraId="560FC7D5" w14:textId="77777777" w:rsidR="00750360" w:rsidRPr="00CB3020" w:rsidRDefault="00750360" w:rsidP="00CB3020">
      <w:pPr>
        <w:numPr>
          <w:ilvl w:val="0"/>
          <w:numId w:val="11"/>
        </w:numPr>
        <w:tabs>
          <w:tab w:val="left" w:pos="851"/>
          <w:tab w:val="left" w:pos="2835"/>
        </w:tabs>
        <w:spacing w:line="276" w:lineRule="auto"/>
        <w:jc w:val="both"/>
        <w:rPr>
          <w:rFonts w:asciiTheme="minorHAnsi" w:hAnsiTheme="minorHAnsi" w:cs="Arial"/>
          <w:b/>
          <w:bCs/>
          <w:sz w:val="24"/>
          <w:szCs w:val="24"/>
        </w:rPr>
      </w:pPr>
      <w:r w:rsidRPr="00CB3020">
        <w:rPr>
          <w:rFonts w:asciiTheme="minorHAnsi" w:hAnsiTheme="minorHAnsi" w:cs="Arial"/>
          <w:bCs/>
          <w:sz w:val="24"/>
          <w:szCs w:val="24"/>
        </w:rPr>
        <w:t xml:space="preserve">Develop a targeted, early intervention response to teenage girls aged between 13 and 17 years experiencing intimate partner violence in order to increase their safety </w:t>
      </w:r>
    </w:p>
    <w:p w14:paraId="67107A55" w14:textId="7C7CFDBD" w:rsidR="00FC3DA8" w:rsidRPr="00CB3020" w:rsidRDefault="005C7CF5" w:rsidP="00CB3020">
      <w:pPr>
        <w:pStyle w:val="ListParagraph"/>
        <w:numPr>
          <w:ilvl w:val="0"/>
          <w:numId w:val="11"/>
        </w:numPr>
        <w:tabs>
          <w:tab w:val="left" w:pos="851"/>
          <w:tab w:val="left" w:pos="2835"/>
        </w:tabs>
        <w:jc w:val="both"/>
        <w:rPr>
          <w:rFonts w:cs="Arial"/>
          <w:b/>
          <w:bCs/>
          <w:sz w:val="24"/>
          <w:szCs w:val="24"/>
        </w:rPr>
      </w:pPr>
      <w:r w:rsidRPr="00CB3020">
        <w:rPr>
          <w:rFonts w:cs="Arial"/>
          <w:sz w:val="24"/>
          <w:szCs w:val="24"/>
        </w:rPr>
        <w:t>P</w:t>
      </w:r>
      <w:r w:rsidR="00FC3DA8" w:rsidRPr="00CB3020">
        <w:rPr>
          <w:rFonts w:cs="Arial"/>
          <w:sz w:val="24"/>
          <w:szCs w:val="24"/>
        </w:rPr>
        <w:t>rovid</w:t>
      </w:r>
      <w:r w:rsidRPr="00CB3020">
        <w:rPr>
          <w:rFonts w:cs="Arial"/>
          <w:sz w:val="24"/>
          <w:szCs w:val="24"/>
        </w:rPr>
        <w:t>e</w:t>
      </w:r>
      <w:r w:rsidR="00FC3DA8" w:rsidRPr="00CB3020">
        <w:rPr>
          <w:rFonts w:cs="Arial"/>
          <w:sz w:val="24"/>
          <w:szCs w:val="24"/>
        </w:rPr>
        <w:t xml:space="preserve"> high quality case work support to </w:t>
      </w:r>
      <w:r w:rsidR="00750360" w:rsidRPr="00CB3020">
        <w:rPr>
          <w:rFonts w:cs="Arial"/>
          <w:bCs/>
          <w:sz w:val="24"/>
          <w:szCs w:val="24"/>
        </w:rPr>
        <w:t xml:space="preserve">high quality support service to teenage girls aged between 13 and 17 years experiencing intimate partner </w:t>
      </w:r>
      <w:r w:rsidR="00BF2EE0">
        <w:rPr>
          <w:rFonts w:cs="Arial"/>
          <w:bCs/>
          <w:sz w:val="24"/>
          <w:szCs w:val="24"/>
        </w:rPr>
        <w:t xml:space="preserve">abuse </w:t>
      </w:r>
      <w:r w:rsidR="00750360" w:rsidRPr="00CB3020">
        <w:rPr>
          <w:rFonts w:cs="Arial"/>
          <w:bCs/>
          <w:sz w:val="24"/>
          <w:szCs w:val="24"/>
        </w:rPr>
        <w:t>with a focus on methods that are flexible, creative and innovative</w:t>
      </w:r>
      <w:r w:rsidR="00FC3DA8" w:rsidRPr="00CB3020">
        <w:rPr>
          <w:rFonts w:cs="Arial"/>
          <w:sz w:val="24"/>
          <w:szCs w:val="24"/>
        </w:rPr>
        <w:t xml:space="preserve">.  You will </w:t>
      </w:r>
      <w:r w:rsidRPr="00CB3020">
        <w:rPr>
          <w:rFonts w:cs="Arial"/>
          <w:sz w:val="24"/>
          <w:szCs w:val="24"/>
        </w:rPr>
        <w:t>carry a varied case load, work</w:t>
      </w:r>
      <w:r w:rsidR="004849B8" w:rsidRPr="00CB3020">
        <w:rPr>
          <w:rFonts w:cs="Arial"/>
          <w:sz w:val="24"/>
          <w:szCs w:val="24"/>
        </w:rPr>
        <w:t xml:space="preserve">ing with each </w:t>
      </w:r>
      <w:r w:rsidR="00750360" w:rsidRPr="00CB3020">
        <w:rPr>
          <w:rFonts w:cs="Arial"/>
          <w:sz w:val="24"/>
          <w:szCs w:val="24"/>
        </w:rPr>
        <w:t>teenager</w:t>
      </w:r>
      <w:r w:rsidR="004849B8" w:rsidRPr="00CB3020">
        <w:rPr>
          <w:rFonts w:cs="Arial"/>
          <w:sz w:val="24"/>
          <w:szCs w:val="24"/>
        </w:rPr>
        <w:t xml:space="preserve"> throughout </w:t>
      </w:r>
      <w:r w:rsidR="00750360" w:rsidRPr="00CB3020">
        <w:rPr>
          <w:rFonts w:cs="Arial"/>
          <w:sz w:val="24"/>
          <w:szCs w:val="24"/>
        </w:rPr>
        <w:t>their</w:t>
      </w:r>
      <w:r w:rsidR="004849B8" w:rsidRPr="00CB3020">
        <w:rPr>
          <w:rFonts w:cs="Arial"/>
          <w:sz w:val="24"/>
          <w:szCs w:val="24"/>
        </w:rPr>
        <w:t xml:space="preserve"> journey, m</w:t>
      </w:r>
      <w:r w:rsidRPr="00CB3020">
        <w:rPr>
          <w:rFonts w:cs="Arial"/>
          <w:sz w:val="24"/>
          <w:szCs w:val="24"/>
        </w:rPr>
        <w:t>anag</w:t>
      </w:r>
      <w:r w:rsidR="004849B8" w:rsidRPr="00CB3020">
        <w:rPr>
          <w:rFonts w:cs="Arial"/>
          <w:sz w:val="24"/>
          <w:szCs w:val="24"/>
        </w:rPr>
        <w:t xml:space="preserve">ing and </w:t>
      </w:r>
      <w:r w:rsidR="00A652D1" w:rsidRPr="00CB3020">
        <w:rPr>
          <w:rFonts w:cs="Arial"/>
          <w:sz w:val="24"/>
          <w:szCs w:val="24"/>
        </w:rPr>
        <w:t>prioritis</w:t>
      </w:r>
      <w:r w:rsidR="004849B8" w:rsidRPr="00CB3020">
        <w:rPr>
          <w:rFonts w:cs="Arial"/>
          <w:sz w:val="24"/>
          <w:szCs w:val="24"/>
        </w:rPr>
        <w:t>ing</w:t>
      </w:r>
      <w:r w:rsidR="00A652D1" w:rsidRPr="00CB3020">
        <w:rPr>
          <w:rFonts w:cs="Arial"/>
          <w:sz w:val="24"/>
          <w:szCs w:val="24"/>
        </w:rPr>
        <w:t xml:space="preserve"> cases effectively</w:t>
      </w:r>
      <w:r w:rsidR="00FC3DA8" w:rsidRPr="00CB3020">
        <w:rPr>
          <w:rFonts w:cs="Arial"/>
          <w:sz w:val="24"/>
          <w:szCs w:val="24"/>
        </w:rPr>
        <w:t xml:space="preserve">. </w:t>
      </w:r>
    </w:p>
    <w:p w14:paraId="112C0C83" w14:textId="43CDAB8E" w:rsidR="00A652D1" w:rsidRPr="00CB3020" w:rsidRDefault="004849B8" w:rsidP="00CB3020">
      <w:pPr>
        <w:pStyle w:val="ListParagraph"/>
        <w:numPr>
          <w:ilvl w:val="0"/>
          <w:numId w:val="11"/>
        </w:numPr>
        <w:spacing w:after="0"/>
        <w:jc w:val="both"/>
        <w:rPr>
          <w:rFonts w:cs="Arial"/>
          <w:sz w:val="24"/>
          <w:szCs w:val="24"/>
        </w:rPr>
      </w:pPr>
      <w:r w:rsidRPr="00CB3020">
        <w:rPr>
          <w:rFonts w:cs="Arial"/>
          <w:sz w:val="24"/>
          <w:szCs w:val="24"/>
        </w:rPr>
        <w:t xml:space="preserve">Work closely with survivors, carrying out risk and needs assessments and agreeing </w:t>
      </w:r>
      <w:r w:rsidR="00E10C09" w:rsidRPr="00CB3020">
        <w:rPr>
          <w:rFonts w:cs="Arial"/>
          <w:sz w:val="24"/>
          <w:szCs w:val="24"/>
        </w:rPr>
        <w:t xml:space="preserve">individual </w:t>
      </w:r>
      <w:r w:rsidRPr="00CB3020">
        <w:rPr>
          <w:rFonts w:cs="Arial"/>
          <w:sz w:val="24"/>
          <w:szCs w:val="24"/>
        </w:rPr>
        <w:t xml:space="preserve">safety support plans, working </w:t>
      </w:r>
      <w:r w:rsidR="00E9381A" w:rsidRPr="00CB3020">
        <w:rPr>
          <w:rFonts w:cs="Arial"/>
          <w:sz w:val="24"/>
          <w:szCs w:val="24"/>
        </w:rPr>
        <w:t xml:space="preserve">flexibly </w:t>
      </w:r>
      <w:r w:rsidRPr="00CB3020">
        <w:rPr>
          <w:rFonts w:cs="Arial"/>
          <w:sz w:val="24"/>
          <w:szCs w:val="24"/>
        </w:rPr>
        <w:t xml:space="preserve">to achieve agreed targets. </w:t>
      </w:r>
    </w:p>
    <w:p w14:paraId="2486EB72" w14:textId="2583CCCD" w:rsidR="004E7EDE" w:rsidRPr="00CB3020" w:rsidRDefault="00A652D1" w:rsidP="00CB3020">
      <w:pPr>
        <w:pStyle w:val="ListParagraph"/>
        <w:numPr>
          <w:ilvl w:val="0"/>
          <w:numId w:val="11"/>
        </w:numPr>
        <w:tabs>
          <w:tab w:val="left" w:pos="851"/>
          <w:tab w:val="left" w:pos="2835"/>
        </w:tabs>
        <w:jc w:val="both"/>
        <w:rPr>
          <w:rFonts w:cs="Times New Roman"/>
          <w:bCs/>
          <w:sz w:val="24"/>
          <w:szCs w:val="24"/>
        </w:rPr>
      </w:pPr>
      <w:r w:rsidRPr="00CB3020">
        <w:rPr>
          <w:rFonts w:cs="Arial"/>
          <w:sz w:val="24"/>
          <w:szCs w:val="24"/>
        </w:rPr>
        <w:t xml:space="preserve">Advocate on behalf of </w:t>
      </w:r>
      <w:r w:rsidR="00CB3020" w:rsidRPr="00CB3020">
        <w:rPr>
          <w:rFonts w:cs="Arial"/>
          <w:sz w:val="24"/>
          <w:szCs w:val="24"/>
        </w:rPr>
        <w:t>teenagers</w:t>
      </w:r>
      <w:r w:rsidRPr="00CB3020">
        <w:rPr>
          <w:rFonts w:cs="Arial"/>
          <w:sz w:val="24"/>
          <w:szCs w:val="24"/>
        </w:rPr>
        <w:t xml:space="preserve"> with external agencies including where appropriate </w:t>
      </w:r>
      <w:r w:rsidR="00CB3020" w:rsidRPr="00CB3020">
        <w:rPr>
          <w:bCs/>
          <w:sz w:val="24"/>
          <w:szCs w:val="24"/>
        </w:rPr>
        <w:t xml:space="preserve">the Forced Marriage Unit, the Domestic Abuse Referral Team (DART), Family Nurse Practitioners, Education in particular Beckhampton Pupil Referral Unit, CAMHS, MARAC partners and Maternity Services </w:t>
      </w:r>
      <w:r w:rsidR="00FC3DA8" w:rsidRPr="00CB3020">
        <w:rPr>
          <w:rFonts w:cs="Arial"/>
          <w:sz w:val="24"/>
          <w:szCs w:val="24"/>
        </w:rPr>
        <w:t xml:space="preserve">MARAC, </w:t>
      </w:r>
      <w:r w:rsidRPr="00CB3020">
        <w:rPr>
          <w:rFonts w:cs="Arial"/>
          <w:sz w:val="24"/>
          <w:szCs w:val="24"/>
        </w:rPr>
        <w:t xml:space="preserve">courts, housing, </w:t>
      </w:r>
      <w:r w:rsidR="005C7CF5" w:rsidRPr="00CB3020">
        <w:rPr>
          <w:rFonts w:cs="Arial"/>
          <w:sz w:val="24"/>
          <w:szCs w:val="24"/>
        </w:rPr>
        <w:t>c</w:t>
      </w:r>
      <w:r w:rsidRPr="00CB3020">
        <w:rPr>
          <w:rFonts w:cs="Arial"/>
          <w:sz w:val="24"/>
          <w:szCs w:val="24"/>
        </w:rPr>
        <w:t xml:space="preserve">hildren and adult social care, </w:t>
      </w:r>
      <w:r w:rsidRPr="00CB3020">
        <w:rPr>
          <w:rFonts w:cs="Arial"/>
          <w:sz w:val="24"/>
          <w:szCs w:val="24"/>
        </w:rPr>
        <w:lastRenderedPageBreak/>
        <w:t xml:space="preserve">health and other voluntary </w:t>
      </w:r>
      <w:r w:rsidR="005C7CF5" w:rsidRPr="00CB3020">
        <w:rPr>
          <w:rFonts w:cs="Arial"/>
          <w:sz w:val="24"/>
          <w:szCs w:val="24"/>
        </w:rPr>
        <w:t>and community organisations</w:t>
      </w:r>
      <w:r w:rsidR="00CB3020" w:rsidRPr="00CB3020">
        <w:rPr>
          <w:rFonts w:cs="Arial"/>
          <w:sz w:val="24"/>
          <w:szCs w:val="24"/>
        </w:rPr>
        <w:t xml:space="preserve"> </w:t>
      </w:r>
      <w:r w:rsidR="00CB3020" w:rsidRPr="00CB3020">
        <w:rPr>
          <w:bCs/>
          <w:sz w:val="24"/>
          <w:szCs w:val="24"/>
        </w:rPr>
        <w:t>to support the identification of intimate partner violence and identify appropriate referral/care pathways</w:t>
      </w:r>
      <w:r w:rsidR="005C7CF5" w:rsidRPr="00CB3020">
        <w:rPr>
          <w:rFonts w:cs="Arial"/>
          <w:sz w:val="24"/>
          <w:szCs w:val="24"/>
        </w:rPr>
        <w:t xml:space="preserve">. </w:t>
      </w:r>
    </w:p>
    <w:p w14:paraId="1094902C" w14:textId="10F2BA34" w:rsidR="00FC3DA8" w:rsidRPr="00CB3020" w:rsidRDefault="00FC3DA8" w:rsidP="00CB3020">
      <w:pPr>
        <w:pStyle w:val="ListParagraph"/>
        <w:numPr>
          <w:ilvl w:val="0"/>
          <w:numId w:val="11"/>
        </w:numPr>
        <w:spacing w:after="0"/>
        <w:jc w:val="both"/>
        <w:rPr>
          <w:rFonts w:cs="Arial"/>
          <w:sz w:val="24"/>
          <w:szCs w:val="24"/>
        </w:rPr>
      </w:pPr>
      <w:r w:rsidRPr="00CB3020">
        <w:rPr>
          <w:rFonts w:cs="Arial"/>
          <w:sz w:val="24"/>
          <w:szCs w:val="24"/>
        </w:rPr>
        <w:t>Attend case review and team meetings and contribute to effective team communication</w:t>
      </w:r>
      <w:r w:rsidR="005C7CF5" w:rsidRPr="00CB3020">
        <w:rPr>
          <w:rFonts w:cs="Arial"/>
          <w:sz w:val="24"/>
          <w:szCs w:val="24"/>
        </w:rPr>
        <w:t>.</w:t>
      </w:r>
    </w:p>
    <w:p w14:paraId="018D2DCC" w14:textId="4ADE2559" w:rsidR="00FC3DA8" w:rsidRPr="00CB3020" w:rsidRDefault="00FC3DA8" w:rsidP="00CB3020">
      <w:pPr>
        <w:pStyle w:val="ListParagraph"/>
        <w:numPr>
          <w:ilvl w:val="0"/>
          <w:numId w:val="11"/>
        </w:numPr>
        <w:spacing w:after="0"/>
        <w:jc w:val="both"/>
        <w:rPr>
          <w:rFonts w:cstheme="minorHAnsi"/>
          <w:sz w:val="24"/>
          <w:szCs w:val="24"/>
        </w:rPr>
      </w:pPr>
      <w:r w:rsidRPr="00CB3020">
        <w:rPr>
          <w:rFonts w:cstheme="minorHAnsi"/>
          <w:sz w:val="24"/>
          <w:szCs w:val="24"/>
        </w:rPr>
        <w:t>Keep and maintain accurate and confidential records of all work undertaken</w:t>
      </w:r>
      <w:r w:rsidR="005C7CF5" w:rsidRPr="00CB3020">
        <w:rPr>
          <w:rFonts w:cstheme="minorHAnsi"/>
          <w:sz w:val="24"/>
          <w:szCs w:val="24"/>
        </w:rPr>
        <w:t>.</w:t>
      </w:r>
    </w:p>
    <w:p w14:paraId="2875D4F4" w14:textId="1EB495D4"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Contribute to the collection of service outcomes and use cle</w:t>
      </w:r>
      <w:r w:rsidR="005C7CF5" w:rsidRPr="009B5396">
        <w:rPr>
          <w:rFonts w:cstheme="minorHAnsi"/>
          <w:sz w:val="24"/>
          <w:szCs w:val="24"/>
        </w:rPr>
        <w:t>a</w:t>
      </w:r>
      <w:r w:rsidRPr="009B5396">
        <w:rPr>
          <w:rFonts w:cstheme="minorHAnsi"/>
          <w:sz w:val="24"/>
          <w:szCs w:val="24"/>
        </w:rPr>
        <w:t>r and</w:t>
      </w:r>
      <w:r w:rsidR="005C7CF5" w:rsidRPr="009B5396">
        <w:rPr>
          <w:rFonts w:cstheme="minorHAnsi"/>
          <w:sz w:val="24"/>
          <w:szCs w:val="24"/>
        </w:rPr>
        <w:t xml:space="preserve"> </w:t>
      </w:r>
      <w:r w:rsidRPr="009B5396">
        <w:rPr>
          <w:rFonts w:cstheme="minorHAnsi"/>
          <w:sz w:val="24"/>
          <w:szCs w:val="24"/>
        </w:rPr>
        <w:t>coherent target</w:t>
      </w:r>
      <w:r w:rsidR="005C7CF5" w:rsidRPr="009B5396">
        <w:rPr>
          <w:rFonts w:cstheme="minorHAnsi"/>
          <w:sz w:val="24"/>
          <w:szCs w:val="24"/>
        </w:rPr>
        <w:t>s</w:t>
      </w:r>
      <w:r w:rsidRPr="009B5396">
        <w:rPr>
          <w:rFonts w:cstheme="minorHAnsi"/>
          <w:sz w:val="24"/>
          <w:szCs w:val="24"/>
        </w:rPr>
        <w:t xml:space="preserve"> and monitoring systems to provide evidence that </w:t>
      </w:r>
      <w:r w:rsidR="00E10C09" w:rsidRPr="009B5396">
        <w:rPr>
          <w:rFonts w:cstheme="minorHAnsi"/>
          <w:sz w:val="24"/>
          <w:szCs w:val="24"/>
        </w:rPr>
        <w:t>Survivor</w:t>
      </w:r>
      <w:r w:rsidRPr="009B5396">
        <w:rPr>
          <w:rFonts w:cstheme="minorHAnsi"/>
          <w:sz w:val="24"/>
          <w:szCs w:val="24"/>
        </w:rPr>
        <w:t xml:space="preserve"> outcomes are met. </w:t>
      </w:r>
    </w:p>
    <w:p w14:paraId="586E6869" w14:textId="185EB298"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03F61CFB" w14:textId="2E8215B2"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Contribute to </w:t>
      </w:r>
      <w:r w:rsidR="00E10C09" w:rsidRPr="009B5396">
        <w:rPr>
          <w:rFonts w:cstheme="minorHAnsi"/>
          <w:sz w:val="24"/>
          <w:szCs w:val="24"/>
        </w:rPr>
        <w:t>Survivor</w:t>
      </w:r>
      <w:r w:rsidRPr="009B5396">
        <w:rPr>
          <w:rFonts w:cstheme="minorHAnsi"/>
          <w:sz w:val="24"/>
          <w:szCs w:val="24"/>
        </w:rPr>
        <w:t xml:space="preserve"> feedback and voice </w:t>
      </w:r>
      <w:r w:rsidR="005C7CF5" w:rsidRPr="009B5396">
        <w:rPr>
          <w:rFonts w:cstheme="minorHAnsi"/>
          <w:sz w:val="24"/>
          <w:szCs w:val="24"/>
        </w:rPr>
        <w:t xml:space="preserve">in </w:t>
      </w:r>
      <w:r w:rsidRPr="009B5396">
        <w:rPr>
          <w:rFonts w:cstheme="minorHAnsi"/>
          <w:sz w:val="24"/>
          <w:szCs w:val="24"/>
        </w:rPr>
        <w:t xml:space="preserve">service delivery and service development. </w:t>
      </w:r>
    </w:p>
    <w:p w14:paraId="4A9DFA7D" w14:textId="7454F95F" w:rsidR="00A5176C" w:rsidRPr="009B5396" w:rsidRDefault="00A5176C"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7AEFAFD6" w14:textId="76892873" w:rsidR="00FD1407" w:rsidRPr="009B5396" w:rsidRDefault="00FD1407"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that the service is delivered in line with the service SLA and contract. </w:t>
      </w:r>
    </w:p>
    <w:p w14:paraId="44D8CDF5" w14:textId="5CD1CC79" w:rsidR="00E9381A" w:rsidRPr="009B5396" w:rsidRDefault="00E9381A" w:rsidP="007113C5">
      <w:pPr>
        <w:jc w:val="both"/>
        <w:rPr>
          <w:rFonts w:asciiTheme="minorHAnsi" w:hAnsiTheme="minorHAnsi" w:cstheme="minorHAnsi"/>
          <w:b/>
          <w:bCs/>
          <w:sz w:val="24"/>
          <w:szCs w:val="24"/>
        </w:rPr>
      </w:pPr>
    </w:p>
    <w:p w14:paraId="31CAF995" w14:textId="098D00EC" w:rsidR="00A5176C"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Contribute to the </w:t>
      </w:r>
      <w:r w:rsidR="005C7CF5" w:rsidRPr="009B5396">
        <w:rPr>
          <w:rFonts w:asciiTheme="minorHAnsi" w:hAnsiTheme="minorHAnsi" w:cstheme="minorHAnsi"/>
          <w:b/>
          <w:bCs/>
          <w:sz w:val="24"/>
          <w:szCs w:val="24"/>
        </w:rPr>
        <w:t xml:space="preserve">high-performance and development </w:t>
      </w:r>
      <w:r w:rsidRPr="009B5396">
        <w:rPr>
          <w:rFonts w:asciiTheme="minorHAnsi" w:hAnsiTheme="minorHAnsi" w:cstheme="minorHAnsi"/>
          <w:b/>
          <w:bCs/>
          <w:sz w:val="24"/>
          <w:szCs w:val="24"/>
        </w:rPr>
        <w:t>of your team</w:t>
      </w:r>
    </w:p>
    <w:p w14:paraId="289039DC" w14:textId="0443A2D8" w:rsidR="007113C5"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2C6F7027" w14:textId="61474FF9" w:rsidR="007113C5" w:rsidRPr="009B5396"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Contribute </w:t>
      </w:r>
      <w:r w:rsidR="005C7CF5" w:rsidRPr="009B5396">
        <w:rPr>
          <w:rFonts w:cstheme="minorHAnsi"/>
          <w:sz w:val="24"/>
          <w:szCs w:val="24"/>
        </w:rPr>
        <w:t xml:space="preserve">effectively to </w:t>
      </w:r>
      <w:r w:rsidRPr="009B5396">
        <w:rPr>
          <w:rFonts w:cstheme="minorHAnsi"/>
          <w:sz w:val="24"/>
          <w:szCs w:val="24"/>
        </w:rPr>
        <w:t xml:space="preserve">team </w:t>
      </w:r>
      <w:r w:rsidR="005C7CF5" w:rsidRPr="009B5396">
        <w:rPr>
          <w:rFonts w:cstheme="minorHAnsi"/>
          <w:sz w:val="24"/>
          <w:szCs w:val="24"/>
        </w:rPr>
        <w:t xml:space="preserve">working, </w:t>
      </w:r>
      <w:r w:rsidR="00A5176C" w:rsidRPr="009B5396">
        <w:rPr>
          <w:rFonts w:cstheme="minorHAnsi"/>
          <w:sz w:val="24"/>
          <w:szCs w:val="24"/>
        </w:rPr>
        <w:t xml:space="preserve">team </w:t>
      </w:r>
      <w:r w:rsidRPr="009B5396">
        <w:rPr>
          <w:rFonts w:cstheme="minorHAnsi"/>
          <w:sz w:val="24"/>
          <w:szCs w:val="24"/>
        </w:rPr>
        <w:t>meetings and the team plan</w:t>
      </w:r>
      <w:r w:rsidR="00FD1407" w:rsidRPr="009B5396">
        <w:rPr>
          <w:rFonts w:cstheme="minorHAnsi"/>
          <w:color w:val="FF0000"/>
          <w:sz w:val="24"/>
          <w:szCs w:val="24"/>
        </w:rPr>
        <w:t>s</w:t>
      </w:r>
      <w:r w:rsidRPr="009B5396">
        <w:rPr>
          <w:rFonts w:cstheme="minorHAnsi"/>
          <w:sz w:val="24"/>
          <w:szCs w:val="24"/>
        </w:rPr>
        <w:t xml:space="preserve">. </w:t>
      </w:r>
    </w:p>
    <w:p w14:paraId="4A6DB985" w14:textId="45951C46" w:rsidR="00891A07" w:rsidRPr="009B5396"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Work with volunteers </w:t>
      </w:r>
      <w:r w:rsidR="005C7CF5" w:rsidRPr="009B5396">
        <w:rPr>
          <w:rFonts w:cstheme="minorHAnsi"/>
          <w:sz w:val="24"/>
          <w:szCs w:val="24"/>
        </w:rPr>
        <w:t xml:space="preserve">as necessary </w:t>
      </w:r>
      <w:r w:rsidR="00891A07" w:rsidRPr="009B5396">
        <w:rPr>
          <w:rFonts w:cstheme="minorHAnsi"/>
          <w:sz w:val="24"/>
          <w:szCs w:val="24"/>
        </w:rPr>
        <w:t>to enhance the capacity of the service</w:t>
      </w:r>
    </w:p>
    <w:p w14:paraId="3B5CDE0B" w14:textId="79F5E074" w:rsidR="00E10C09" w:rsidRPr="009B5396" w:rsidRDefault="00E10C09" w:rsidP="00E9381A">
      <w:pPr>
        <w:pStyle w:val="ListParagraph"/>
        <w:numPr>
          <w:ilvl w:val="0"/>
          <w:numId w:val="18"/>
        </w:numPr>
        <w:jc w:val="both"/>
        <w:rPr>
          <w:rFonts w:cstheme="minorHAnsi"/>
          <w:sz w:val="24"/>
          <w:szCs w:val="24"/>
        </w:rPr>
      </w:pPr>
      <w:r w:rsidRPr="009B5396">
        <w:rPr>
          <w:rFonts w:cstheme="minorHAnsi"/>
          <w:sz w:val="24"/>
          <w:szCs w:val="24"/>
        </w:rPr>
        <w:t>Respond to crisis drop ins as required</w:t>
      </w:r>
    </w:p>
    <w:p w14:paraId="106328F5" w14:textId="468898E2" w:rsidR="00891A07" w:rsidRPr="009B5396" w:rsidRDefault="00A5176C" w:rsidP="00E9381A">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w:t>
      </w:r>
      <w:r w:rsidR="00891A07" w:rsidRPr="009B5396">
        <w:rPr>
          <w:rFonts w:cstheme="minorHAnsi"/>
          <w:sz w:val="24"/>
          <w:szCs w:val="24"/>
        </w:rPr>
        <w:t xml:space="preserve">received </w:t>
      </w:r>
      <w:r w:rsidRPr="009B5396">
        <w:rPr>
          <w:rFonts w:cstheme="minorHAnsi"/>
          <w:sz w:val="24"/>
          <w:szCs w:val="24"/>
        </w:rPr>
        <w:t>f</w:t>
      </w:r>
      <w:r w:rsidR="00E9381A" w:rsidRPr="009B5396">
        <w:rPr>
          <w:rFonts w:cstheme="minorHAnsi"/>
          <w:sz w:val="24"/>
          <w:szCs w:val="24"/>
        </w:rPr>
        <w:t xml:space="preserve">rom </w:t>
      </w:r>
      <w:r w:rsidR="00CB3020">
        <w:rPr>
          <w:rFonts w:cstheme="minorHAnsi"/>
          <w:sz w:val="24"/>
          <w:szCs w:val="24"/>
        </w:rPr>
        <w:t>teenagers</w:t>
      </w:r>
      <w:r w:rsidR="00E9381A" w:rsidRPr="009B5396">
        <w:rPr>
          <w:rFonts w:cstheme="minorHAnsi"/>
          <w:sz w:val="24"/>
          <w:szCs w:val="24"/>
        </w:rPr>
        <w:t xml:space="preserve"> across all communities. </w:t>
      </w:r>
    </w:p>
    <w:p w14:paraId="0A1AF414" w14:textId="3F2A58C7" w:rsidR="00387CEC" w:rsidRPr="009B5396" w:rsidRDefault="00387CEC" w:rsidP="00E9381A">
      <w:pPr>
        <w:pStyle w:val="ListParagraph"/>
        <w:numPr>
          <w:ilvl w:val="0"/>
          <w:numId w:val="18"/>
        </w:numPr>
        <w:jc w:val="both"/>
        <w:rPr>
          <w:rFonts w:cstheme="minorHAnsi"/>
          <w:sz w:val="24"/>
          <w:szCs w:val="24"/>
        </w:rPr>
      </w:pPr>
      <w:r w:rsidRPr="009B5396">
        <w:rPr>
          <w:rFonts w:cstheme="minorHAnsi"/>
          <w:sz w:val="24"/>
          <w:szCs w:val="24"/>
        </w:rPr>
        <w:t xml:space="preserve">Undertake training and ensure your knowledge is up to date and where relevant shared with your team </w:t>
      </w:r>
    </w:p>
    <w:p w14:paraId="746FBE62" w14:textId="77777777" w:rsidR="009B5396" w:rsidRP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7DE798A7"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At all times protect the safety and security of JUNO and service users, staff, volunteers, and all those in the work of JUNO, JUNO premises and the confidentiality of records and other information;</w:t>
      </w:r>
    </w:p>
    <w:p w14:paraId="38D843F7"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Uphold the right of women, children and young people who have experienced domestic</w:t>
      </w:r>
    </w:p>
    <w:p w14:paraId="5BB439F7"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violence, advocating vigorously for them while offering protective strategies, and appropriate safe services;</w:t>
      </w:r>
    </w:p>
    <w:p w14:paraId="2C208D67" w14:textId="77777777" w:rsidR="009B5396" w:rsidRPr="009B5396" w:rsidRDefault="009B5396" w:rsidP="009B5396">
      <w:pPr>
        <w:pStyle w:val="BodyText"/>
        <w:framePr w:hSpace="0" w:wrap="auto" w:vAnchor="margin" w:hAnchor="text" w:xAlign="left" w:yAlign="inline"/>
        <w:numPr>
          <w:ilvl w:val="0"/>
          <w:numId w:val="24"/>
        </w:numPr>
        <w:rPr>
          <w:rFonts w:asciiTheme="minorHAnsi" w:hAnsiTheme="minorHAnsi"/>
        </w:rPr>
      </w:pPr>
      <w:r w:rsidRPr="009B5396">
        <w:rPr>
          <w:rFonts w:asciiTheme="minorHAnsi" w:hAnsiTheme="minorHAnsi"/>
        </w:rPr>
        <w:t>Adhere to Safeguarding Children and Adult policies, Health &amp; Safety and Equal Opportunities;</w:t>
      </w:r>
    </w:p>
    <w:p w14:paraId="77DD65A2"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0390E10E"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Undertake such other duties, appropriate to the grade and character of the work, as may reasonably be expected.</w:t>
      </w:r>
    </w:p>
    <w:p w14:paraId="7FB749B5" w14:textId="77777777" w:rsidR="00891A07" w:rsidRPr="009B5396" w:rsidRDefault="00891A0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7777777" w:rsidR="00FD1407" w:rsidRPr="009B5396" w:rsidRDefault="00E02EEE"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p>
    <w:p w14:paraId="02D77D55" w14:textId="7770BA97" w:rsidR="00FD1407" w:rsidRPr="009B5396" w:rsidRDefault="00FD1407"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Provide the service at times and days to meet service user 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515D4C80"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p>
    <w:p w14:paraId="3302CCEE" w14:textId="77777777"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p>
    <w:p w14:paraId="0D7C9E35" w14:textId="736DFBC2"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p>
    <w:p w14:paraId="169C7F2E" w14:textId="77777777" w:rsidR="00E10C09" w:rsidRPr="009B539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2C5A2CC4" w:rsidR="00E10C09" w:rsidRPr="009B539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p>
    <w:p w14:paraId="1A742ADB" w14:textId="1B833A0B" w:rsidR="0093529D" w:rsidRPr="009B5396" w:rsidRDefault="0093529D" w:rsidP="00387CEC">
      <w:pPr>
        <w:pStyle w:val="Default"/>
        <w:spacing w:line="276" w:lineRule="auto"/>
        <w:ind w:left="426"/>
        <w:jc w:val="both"/>
        <w:rPr>
          <w:rFonts w:asciiTheme="minorHAnsi" w:hAnsiTheme="minorHAnsi"/>
          <w:color w:val="auto"/>
        </w:rPr>
      </w:pPr>
    </w:p>
    <w:p w14:paraId="63FF6538" w14:textId="77777777" w:rsidR="000F4BC9" w:rsidRPr="00C07105" w:rsidRDefault="000F4BC9" w:rsidP="000F4BC9">
      <w:pPr>
        <w:rPr>
          <w:rFonts w:asciiTheme="minorHAnsi" w:hAnsiTheme="minorHAnsi"/>
          <w:b/>
          <w:bCs/>
          <w:iCs/>
          <w:sz w:val="24"/>
          <w:szCs w:val="24"/>
        </w:rPr>
      </w:pPr>
      <w:r w:rsidRPr="00C07105">
        <w:rPr>
          <w:rFonts w:asciiTheme="minorHAnsi" w:hAnsiTheme="minorHAnsi"/>
          <w:b/>
          <w:bCs/>
          <w:iCs/>
          <w:sz w:val="24"/>
          <w:szCs w:val="24"/>
        </w:rPr>
        <w:t>Other:</w:t>
      </w:r>
    </w:p>
    <w:p w14:paraId="57DB012A" w14:textId="77777777" w:rsidR="000F4BC9" w:rsidRPr="00C07105" w:rsidRDefault="000F4BC9" w:rsidP="000F4BC9">
      <w:pPr>
        <w:pStyle w:val="ListParagraph"/>
        <w:numPr>
          <w:ilvl w:val="0"/>
          <w:numId w:val="27"/>
        </w:numPr>
        <w:rPr>
          <w:iCs/>
          <w:sz w:val="24"/>
          <w:szCs w:val="24"/>
        </w:rPr>
      </w:pPr>
      <w:r w:rsidRPr="00C07105">
        <w:rPr>
          <w:iCs/>
          <w:sz w:val="24"/>
          <w:szCs w:val="24"/>
        </w:rPr>
        <w:t xml:space="preserve">This post is subject to completion of a six month probationary period. </w:t>
      </w:r>
    </w:p>
    <w:p w14:paraId="07C890B6" w14:textId="19A0B704" w:rsidR="000F4BC9" w:rsidRPr="00C07105" w:rsidRDefault="000F4BC9" w:rsidP="000F4BC9">
      <w:pPr>
        <w:pStyle w:val="ListParagraph"/>
        <w:numPr>
          <w:ilvl w:val="0"/>
          <w:numId w:val="27"/>
        </w:numPr>
        <w:rPr>
          <w:iCs/>
          <w:sz w:val="24"/>
          <w:szCs w:val="24"/>
        </w:rPr>
      </w:pPr>
      <w:r w:rsidRPr="00C07105">
        <w:rPr>
          <w:iCs/>
          <w:sz w:val="24"/>
          <w:szCs w:val="24"/>
        </w:rPr>
        <w:t xml:space="preserve">Must be able to visit sites and work across Juno Women’s Aid sites as required. </w:t>
      </w:r>
    </w:p>
    <w:p w14:paraId="34645189" w14:textId="77777777" w:rsidR="000F4BC9" w:rsidRPr="00C07105" w:rsidRDefault="000F4BC9" w:rsidP="000F4BC9">
      <w:pPr>
        <w:pStyle w:val="ListParagraph"/>
        <w:numPr>
          <w:ilvl w:val="0"/>
          <w:numId w:val="27"/>
        </w:numPr>
        <w:rPr>
          <w:iCs/>
          <w:sz w:val="24"/>
          <w:szCs w:val="24"/>
        </w:rPr>
      </w:pPr>
      <w:r w:rsidRPr="00C07105">
        <w:rPr>
          <w:iCs/>
          <w:sz w:val="24"/>
          <w:szCs w:val="24"/>
        </w:rPr>
        <w:t>Post is open to women only under the Equality Act 2010, schedule 9, part 1</w:t>
      </w:r>
    </w:p>
    <w:p w14:paraId="0798D030" w14:textId="77777777" w:rsidR="000F4BC9" w:rsidRPr="00663950" w:rsidRDefault="000F4BC9" w:rsidP="000F4BC9">
      <w:pPr>
        <w:rPr>
          <w:rFonts w:asciiTheme="minorHAnsi" w:hAnsiTheme="minorHAnsi"/>
          <w:iCs/>
          <w:sz w:val="24"/>
          <w:szCs w:val="24"/>
        </w:rPr>
      </w:pPr>
      <w:r w:rsidRPr="00C07105">
        <w:rPr>
          <w:rFonts w:asciiTheme="minorHAnsi" w:hAnsiTheme="minorHAnsi"/>
          <w:iCs/>
          <w:sz w:val="24"/>
          <w:szCs w:val="24"/>
        </w:rPr>
        <w:t>This job description is not designed to provide an exhaustive list of tasks and therefore the post holder is expected to undertake any other reasonable duties within the scope of the post as specified by their line manager</w:t>
      </w:r>
      <w:r w:rsidRPr="00663950">
        <w:rPr>
          <w:rFonts w:asciiTheme="minorHAnsi" w:hAnsiTheme="minorHAnsi"/>
          <w:iCs/>
          <w:sz w:val="24"/>
          <w:szCs w:val="24"/>
        </w:rPr>
        <w:t xml:space="preserve">. </w:t>
      </w:r>
    </w:p>
    <w:p w14:paraId="0C7765A2" w14:textId="77777777" w:rsidR="000F4BC9" w:rsidRDefault="000F4BC9" w:rsidP="000F4BC9">
      <w:pPr>
        <w:pStyle w:val="Default"/>
        <w:spacing w:line="276" w:lineRule="auto"/>
        <w:jc w:val="both"/>
        <w:rPr>
          <w:color w:val="auto"/>
          <w:sz w:val="22"/>
          <w:szCs w:val="22"/>
        </w:rPr>
      </w:pPr>
    </w:p>
    <w:p w14:paraId="53778C9C" w14:textId="77777777" w:rsidR="0093529D" w:rsidRPr="009B5396" w:rsidRDefault="0093529D" w:rsidP="00E10C09">
      <w:pPr>
        <w:pStyle w:val="Default"/>
        <w:ind w:left="426"/>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0C23FC65"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 xml:space="preserve">In accepting the offer of employment by Juno,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D1E672C" w14:textId="77777777" w:rsidR="00FD1407" w:rsidRPr="009B5396" w:rsidRDefault="00FD1407" w:rsidP="00026FC5">
      <w:pPr>
        <w:rPr>
          <w:rFonts w:asciiTheme="minorHAnsi" w:hAnsiTheme="minorHAnsi" w:cstheme="minorHAnsi"/>
          <w:color w:val="5F497A" w:themeColor="accent4" w:themeShade="BF"/>
          <w:sz w:val="24"/>
          <w:szCs w:val="24"/>
        </w:rPr>
      </w:pPr>
    </w:p>
    <w:p w14:paraId="39C85CBB" w14:textId="266EA0E0" w:rsidR="00026FC5" w:rsidRPr="009B5396" w:rsidRDefault="009365B2" w:rsidP="00026FC5">
      <w:pPr>
        <w:rPr>
          <w:rFonts w:asciiTheme="minorHAnsi" w:hAnsiTheme="minorHAnsi" w:cstheme="minorHAnsi"/>
          <w:color w:val="5F497A" w:themeColor="accent4" w:themeShade="BF"/>
          <w:sz w:val="24"/>
          <w:szCs w:val="24"/>
        </w:rPr>
      </w:pPr>
      <w:r w:rsidRPr="009B5396">
        <w:rPr>
          <w:rFonts w:asciiTheme="minorHAnsi" w:hAnsiTheme="minorHAnsi" w:cstheme="minorHAnsi"/>
          <w:color w:val="5F497A" w:themeColor="accent4" w:themeShade="BF"/>
          <w:sz w:val="24"/>
          <w:szCs w:val="24"/>
        </w:rPr>
        <w:t xml:space="preserve">PERSON SPECIFICATION </w:t>
      </w:r>
    </w:p>
    <w:p w14:paraId="4FB8A63B" w14:textId="77777777" w:rsidR="009365B2" w:rsidRPr="009B5396" w:rsidRDefault="009365B2" w:rsidP="00026FC5">
      <w:pPr>
        <w:rPr>
          <w:rFonts w:asciiTheme="minorHAnsi" w:hAnsiTheme="minorHAnsi" w:cs="Arial"/>
          <w:b/>
          <w:bCs/>
          <w:sz w:val="24"/>
          <w:szCs w:val="24"/>
        </w:rPr>
      </w:pPr>
    </w:p>
    <w:p w14:paraId="5B49CB88"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3298CB3F"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46E044B7" w14:textId="060CC2C6" w:rsidR="00026FC5"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Specification criteria</w:t>
      </w:r>
    </w:p>
    <w:p w14:paraId="7913104F" w14:textId="6670A8B8" w:rsidR="00026FC5" w:rsidRPr="009B5396" w:rsidRDefault="00026FC5" w:rsidP="00026FC5">
      <w:pPr>
        <w:rPr>
          <w:rFonts w:asciiTheme="minorHAnsi" w:hAnsiTheme="minorHAnsi" w:cs="Arial"/>
          <w:sz w:val="24"/>
          <w:szCs w:val="24"/>
        </w:rPr>
      </w:pPr>
    </w:p>
    <w:p w14:paraId="0B059A27" w14:textId="70F76E95" w:rsidR="00AF1D71" w:rsidRPr="009B5396"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9B5396" w14:paraId="218E57A8" w14:textId="77777777" w:rsidTr="005D148D">
        <w:tc>
          <w:tcPr>
            <w:tcW w:w="2405" w:type="dxa"/>
            <w:shd w:val="clear" w:color="auto" w:fill="CCC0D9" w:themeFill="accent4" w:themeFillTint="66"/>
          </w:tcPr>
          <w:p w14:paraId="6B68FC3F" w14:textId="3AFBEBE0"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Experience </w:t>
            </w:r>
          </w:p>
        </w:tc>
        <w:tc>
          <w:tcPr>
            <w:tcW w:w="5954" w:type="dxa"/>
          </w:tcPr>
          <w:p w14:paraId="12AFA3AB" w14:textId="21C94ED4" w:rsidR="00AF1D71" w:rsidRPr="009B5396" w:rsidRDefault="00AF1D71"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sidRPr="009B5396">
              <w:rPr>
                <w:rFonts w:eastAsiaTheme="minorHAnsi" w:cs="Circular Std Book"/>
                <w:bCs/>
                <w:sz w:val="24"/>
                <w:szCs w:val="24"/>
              </w:rPr>
              <w:t xml:space="preserve">Experience of working with </w:t>
            </w:r>
            <w:r w:rsidR="005D148D" w:rsidRPr="009B5396">
              <w:rPr>
                <w:rFonts w:eastAsiaTheme="minorHAnsi" w:cs="Circular Std Book"/>
                <w:bCs/>
                <w:sz w:val="24"/>
                <w:szCs w:val="24"/>
              </w:rPr>
              <w:t xml:space="preserve">women </w:t>
            </w:r>
            <w:r w:rsidR="009E78F4">
              <w:rPr>
                <w:rFonts w:eastAsiaTheme="minorHAnsi" w:cs="Circular Std Book"/>
                <w:bCs/>
                <w:sz w:val="24"/>
                <w:szCs w:val="24"/>
              </w:rPr>
              <w:t xml:space="preserve">and young people </w:t>
            </w:r>
            <w:r w:rsidRPr="009B5396">
              <w:rPr>
                <w:rFonts w:eastAsiaTheme="minorHAnsi" w:cs="Circular Std Book"/>
                <w:bCs/>
                <w:sz w:val="24"/>
                <w:szCs w:val="24"/>
              </w:rPr>
              <w:t xml:space="preserve">affected by domestic abuse                                                                                                     </w:t>
            </w:r>
          </w:p>
          <w:p w14:paraId="35A1F705" w14:textId="6E550A9D" w:rsidR="005D148D" w:rsidRPr="009B5396"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rPr>
              <w:t>Experience of risk assessment and management, safety planning and support planning</w:t>
            </w:r>
          </w:p>
        </w:tc>
      </w:tr>
      <w:tr w:rsidR="00AF1D71" w:rsidRPr="009B5396" w14:paraId="5A7CAB11" w14:textId="77777777" w:rsidTr="005D148D">
        <w:tc>
          <w:tcPr>
            <w:tcW w:w="2405" w:type="dxa"/>
            <w:shd w:val="clear" w:color="auto" w:fill="CCC0D9" w:themeFill="accent4" w:themeFillTint="66"/>
          </w:tcPr>
          <w:p w14:paraId="0739F951" w14:textId="77777777" w:rsidR="00AF1D71" w:rsidRPr="009B5396" w:rsidRDefault="00AF1D71" w:rsidP="00AF1D71">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561E581D" w14:textId="77777777" w:rsidR="00AF1D71" w:rsidRPr="009B5396"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9B5396" w:rsidRDefault="00AF1D71" w:rsidP="00AF1D71">
            <w:pPr>
              <w:rPr>
                <w:rFonts w:asciiTheme="minorHAnsi" w:hAnsiTheme="minorHAnsi" w:cs="Arial"/>
                <w:b/>
                <w:bCs/>
                <w:sz w:val="24"/>
                <w:szCs w:val="24"/>
              </w:rPr>
            </w:pPr>
          </w:p>
        </w:tc>
        <w:tc>
          <w:tcPr>
            <w:tcW w:w="5954" w:type="dxa"/>
          </w:tcPr>
          <w:p w14:paraId="0E9382CF" w14:textId="4C517E69" w:rsidR="00AF1D71"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Understanding of the practical, emotional, social and economic issues facing women and children affected by domestic violence </w:t>
            </w:r>
          </w:p>
          <w:p w14:paraId="6D6B608D" w14:textId="3A3183BA" w:rsidR="00E9381A" w:rsidRPr="009B5396" w:rsidRDefault="00E9381A"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Understanding of the differing forms and impacts of domestic violence across the communities we serve</w:t>
            </w:r>
          </w:p>
          <w:p w14:paraId="3D35DAE2" w14:textId="527D0A66" w:rsidR="005D148D"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Knowledge of </w:t>
            </w:r>
            <w:r w:rsidRPr="009B5396">
              <w:rPr>
                <w:rFonts w:asciiTheme="minorHAnsi" w:hAnsiTheme="minorHAnsi" w:cs="Circular Std Book"/>
              </w:rPr>
              <w:t>housing, welfare and policy relating to domestic violence</w:t>
            </w:r>
          </w:p>
          <w:p w14:paraId="6F6D9867" w14:textId="42696105" w:rsidR="005D148D" w:rsidRPr="009B5396" w:rsidRDefault="00AF1D71" w:rsidP="00305575">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rPr>
              <w:t>Sound knowledge of safeguarding for adults and children</w:t>
            </w:r>
          </w:p>
        </w:tc>
      </w:tr>
      <w:tr w:rsidR="00AF1D71" w:rsidRPr="009B5396" w14:paraId="1F9A8CED" w14:textId="77777777" w:rsidTr="005D148D">
        <w:tc>
          <w:tcPr>
            <w:tcW w:w="2405" w:type="dxa"/>
            <w:shd w:val="clear" w:color="auto" w:fill="CCC0D9" w:themeFill="accent4" w:themeFillTint="66"/>
          </w:tcPr>
          <w:p w14:paraId="7BBB8A8E" w14:textId="55770478"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5954" w:type="dxa"/>
          </w:tcPr>
          <w:p w14:paraId="09210523" w14:textId="78CD0C14" w:rsidR="00AF1D71" w:rsidRPr="009B5396" w:rsidRDefault="00AF1D71" w:rsidP="005D148D">
            <w:pPr>
              <w:pStyle w:val="Default"/>
              <w:numPr>
                <w:ilvl w:val="0"/>
                <w:numId w:val="10"/>
              </w:numPr>
              <w:ind w:left="425" w:hanging="357"/>
              <w:jc w:val="both"/>
              <w:rPr>
                <w:rFonts w:asciiTheme="minorHAnsi" w:hAnsiTheme="minorHAnsi" w:cs="Circular Std Book"/>
                <w:bCs/>
                <w:color w:val="auto"/>
              </w:rPr>
            </w:pPr>
            <w:r w:rsidRPr="009B5396">
              <w:rPr>
                <w:rFonts w:asciiTheme="minorHAnsi" w:hAnsiTheme="minorHAnsi" w:cs="Circular Std Book"/>
                <w:bCs/>
                <w:color w:val="auto"/>
              </w:rPr>
              <w:t xml:space="preserve">Ability to </w:t>
            </w:r>
            <w:r w:rsidRPr="009B5396">
              <w:rPr>
                <w:rFonts w:asciiTheme="minorHAnsi" w:hAnsiTheme="minorHAnsi" w:cs="Circular Std Book"/>
              </w:rPr>
              <w:t>manage own caseload, working under pressure and prioritising workload</w:t>
            </w:r>
          </w:p>
          <w:p w14:paraId="52CEBC5F" w14:textId="77777777" w:rsidR="00AF1D71" w:rsidRPr="009B5396" w:rsidRDefault="00AF1D71" w:rsidP="00AF1D71">
            <w:pPr>
              <w:pStyle w:val="Default"/>
              <w:numPr>
                <w:ilvl w:val="0"/>
                <w:numId w:val="10"/>
              </w:numPr>
              <w:ind w:left="425" w:hanging="357"/>
              <w:jc w:val="both"/>
              <w:rPr>
                <w:rFonts w:asciiTheme="minorHAnsi" w:hAnsiTheme="minorHAnsi" w:cs="Circular Std Book"/>
                <w:bCs/>
                <w:color w:val="auto"/>
              </w:rPr>
            </w:pPr>
            <w:r w:rsidRPr="009B5396">
              <w:rPr>
                <w:rFonts w:asciiTheme="minorHAnsi" w:hAnsiTheme="minorHAnsi" w:cs="Circular Std Book"/>
              </w:rPr>
              <w:t>Excellent written and verbal communication skills</w:t>
            </w:r>
          </w:p>
          <w:p w14:paraId="64BF728E" w14:textId="0B7128AD" w:rsidR="005D148D" w:rsidRPr="009B5396"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bCs/>
                <w:color w:val="auto"/>
              </w:rPr>
              <w:t>Ability to work sensitively and in a non-judgemental manner with vulnerable clients</w:t>
            </w:r>
          </w:p>
        </w:tc>
      </w:tr>
      <w:tr w:rsidR="00AF1D71" w:rsidRPr="009B5396" w14:paraId="79EC60C8" w14:textId="77777777" w:rsidTr="005D148D">
        <w:tc>
          <w:tcPr>
            <w:tcW w:w="2405" w:type="dxa"/>
            <w:shd w:val="clear" w:color="auto" w:fill="CCC0D9" w:themeFill="accent4" w:themeFillTint="66"/>
          </w:tcPr>
          <w:p w14:paraId="071D23B0" w14:textId="3198C27F"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Qualifications </w:t>
            </w:r>
          </w:p>
        </w:tc>
        <w:tc>
          <w:tcPr>
            <w:tcW w:w="5954" w:type="dxa"/>
          </w:tcPr>
          <w:p w14:paraId="03EEC446" w14:textId="6B729B5E" w:rsidR="00A92604" w:rsidRPr="009B5396" w:rsidRDefault="00AF1D71" w:rsidP="00A92604">
            <w:pPr>
              <w:pStyle w:val="Heade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Women’s Aid or SafeLives Level 3 qualification is desirable. A willingness </w:t>
            </w:r>
            <w:r w:rsidR="005D148D" w:rsidRPr="009B5396">
              <w:rPr>
                <w:rFonts w:asciiTheme="minorHAnsi" w:hAnsiTheme="minorHAnsi" w:cs="Arial"/>
                <w:sz w:val="24"/>
                <w:szCs w:val="24"/>
              </w:rPr>
              <w:t xml:space="preserve">and ability </w:t>
            </w:r>
            <w:r w:rsidRPr="009B5396">
              <w:rPr>
                <w:rFonts w:asciiTheme="minorHAnsi" w:hAnsiTheme="minorHAnsi" w:cs="Arial"/>
                <w:sz w:val="24"/>
                <w:szCs w:val="24"/>
              </w:rPr>
              <w:t xml:space="preserve">to </w:t>
            </w:r>
            <w:r w:rsidR="005D148D" w:rsidRPr="009B5396">
              <w:rPr>
                <w:rFonts w:asciiTheme="minorHAnsi" w:hAnsiTheme="minorHAnsi" w:cs="Arial"/>
                <w:sz w:val="24"/>
                <w:szCs w:val="24"/>
              </w:rPr>
              <w:t>a</w:t>
            </w:r>
            <w:r w:rsidRPr="009B5396">
              <w:rPr>
                <w:rFonts w:asciiTheme="minorHAnsi" w:hAnsiTheme="minorHAnsi" w:cs="Arial"/>
                <w:sz w:val="24"/>
                <w:szCs w:val="24"/>
              </w:rPr>
              <w:t>ttend this training and successfully achieve this qualification is essential</w:t>
            </w:r>
          </w:p>
        </w:tc>
      </w:tr>
      <w:tr w:rsidR="00A92604" w:rsidRPr="009B5396" w14:paraId="1F5817B9" w14:textId="77777777" w:rsidTr="005D148D">
        <w:tc>
          <w:tcPr>
            <w:tcW w:w="2405" w:type="dxa"/>
            <w:shd w:val="clear" w:color="auto" w:fill="CCC0D9" w:themeFill="accent4" w:themeFillTint="66"/>
          </w:tcPr>
          <w:p w14:paraId="20A8C8D7" w14:textId="54334D3D" w:rsidR="00A92604" w:rsidRPr="009B5396" w:rsidRDefault="009B5396" w:rsidP="00026FC5">
            <w:pPr>
              <w:rPr>
                <w:rFonts w:asciiTheme="minorHAnsi" w:hAnsiTheme="minorHAnsi" w:cs="Arial"/>
                <w:b/>
                <w:bCs/>
                <w:sz w:val="24"/>
                <w:szCs w:val="24"/>
              </w:rPr>
            </w:pPr>
            <w:r>
              <w:rPr>
                <w:rFonts w:asciiTheme="minorHAnsi" w:hAnsiTheme="minorHAnsi" w:cs="Arial"/>
                <w:b/>
                <w:bCs/>
                <w:sz w:val="24"/>
                <w:szCs w:val="24"/>
              </w:rPr>
              <w:t>Other</w:t>
            </w:r>
          </w:p>
        </w:tc>
        <w:tc>
          <w:tcPr>
            <w:tcW w:w="5954" w:type="dxa"/>
          </w:tcPr>
          <w:p w14:paraId="668D291F" w14:textId="3A52A687" w:rsidR="00A92604" w:rsidRDefault="00A92604" w:rsidP="009B5396">
            <w:pPr>
              <w:pStyle w:val="Header"/>
              <w:numPr>
                <w:ilvl w:val="0"/>
                <w:numId w:val="25"/>
              </w:numP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An enhanced DBS clearance </w:t>
            </w:r>
            <w:r w:rsidR="009B5396">
              <w:rPr>
                <w:rFonts w:asciiTheme="minorHAnsi" w:hAnsiTheme="minorHAnsi" w:cs="Arial"/>
                <w:sz w:val="24"/>
                <w:szCs w:val="24"/>
              </w:rPr>
              <w:t>is</w:t>
            </w:r>
            <w:r w:rsidRPr="009B5396">
              <w:rPr>
                <w:rFonts w:asciiTheme="minorHAnsi" w:hAnsiTheme="minorHAnsi" w:cs="Arial"/>
                <w:sz w:val="24"/>
                <w:szCs w:val="24"/>
              </w:rPr>
              <w:t xml:space="preserve"> required for this role. </w:t>
            </w:r>
          </w:p>
          <w:p w14:paraId="738A6262" w14:textId="3D0528EF" w:rsidR="00BF2EE0" w:rsidRDefault="00BF2EE0" w:rsidP="00BF2EE0">
            <w:pPr>
              <w:pStyle w:val="Header"/>
              <w:numPr>
                <w:ilvl w:val="0"/>
                <w:numId w:val="25"/>
              </w:numPr>
              <w:tabs>
                <w:tab w:val="left" w:pos="720"/>
              </w:tabs>
              <w:jc w:val="both"/>
              <w:rPr>
                <w:rFonts w:asciiTheme="minorHAnsi" w:hAnsiTheme="minorHAnsi" w:cs="Arial"/>
                <w:sz w:val="24"/>
                <w:szCs w:val="24"/>
              </w:rPr>
            </w:pPr>
            <w:r w:rsidRPr="00BF2EE0">
              <w:rPr>
                <w:rFonts w:asciiTheme="minorHAnsi" w:hAnsiTheme="minorHAnsi" w:cs="Arial"/>
                <w:sz w:val="24"/>
                <w:szCs w:val="24"/>
              </w:rPr>
              <w:t>Full UK driving licence with access to your own vehicle which is insured for business use and ava</w:t>
            </w:r>
            <w:r>
              <w:rPr>
                <w:rFonts w:asciiTheme="minorHAnsi" w:hAnsiTheme="minorHAnsi" w:cs="Arial"/>
                <w:sz w:val="24"/>
                <w:szCs w:val="24"/>
              </w:rPr>
              <w:t>ilable for use within your role.</w:t>
            </w:r>
          </w:p>
          <w:p w14:paraId="062D9FCC" w14:textId="61AC9984" w:rsidR="009B5396" w:rsidRPr="009B5396" w:rsidRDefault="009B5396" w:rsidP="00BF2EE0">
            <w:pPr>
              <w:pStyle w:val="Header"/>
              <w:tabs>
                <w:tab w:val="left" w:pos="720"/>
              </w:tabs>
              <w:ind w:left="360"/>
              <w:jc w:val="both"/>
              <w:rPr>
                <w:rFonts w:asciiTheme="minorHAnsi" w:hAnsiTheme="minorHAnsi" w:cs="Arial"/>
                <w:sz w:val="24"/>
                <w:szCs w:val="24"/>
              </w:rPr>
            </w:pPr>
          </w:p>
        </w:tc>
      </w:tr>
    </w:tbl>
    <w:p w14:paraId="71358164" w14:textId="77777777" w:rsidR="00E10C09" w:rsidRPr="009B5396" w:rsidRDefault="00E10C09" w:rsidP="00E10C09">
      <w:pPr>
        <w:rPr>
          <w:rFonts w:asciiTheme="minorHAnsi" w:hAnsiTheme="minorHAnsi" w:cs="Calibri"/>
          <w:color w:val="1F497D"/>
          <w:sz w:val="24"/>
          <w:szCs w:val="24"/>
        </w:rPr>
      </w:pPr>
    </w:p>
    <w:p w14:paraId="77235EC6"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17C6B9CB"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5F5A2E9B" w14:textId="77777777" w:rsidR="00AF1D71" w:rsidRPr="009B5396" w:rsidRDefault="00AF1D71" w:rsidP="00026FC5">
      <w:pPr>
        <w:rPr>
          <w:rFonts w:asciiTheme="minorHAnsi" w:hAnsiTheme="minorHAnsi" w:cs="Arial"/>
          <w:sz w:val="24"/>
          <w:szCs w:val="24"/>
        </w:rPr>
      </w:pPr>
    </w:p>
    <w:sectPr w:rsidR="00AF1D71" w:rsidRPr="009B5396" w:rsidSect="00E926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49BE74A6"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B66142">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B66142">
      <w:rPr>
        <w:rFonts w:ascii="Circular Std Book" w:hAnsi="Circular Std Book" w:cs="Circular Std Book"/>
        <w:b/>
        <w:bCs/>
        <w:noProof/>
      </w:rPr>
      <w:t>4</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894CF78" w:rsidR="005D148D" w:rsidRPr="00420760" w:rsidRDefault="005D148D" w:rsidP="00BF61B9">
    <w:pPr>
      <w:pBdr>
        <w:bottom w:val="single" w:sz="4" w:space="1" w:color="auto"/>
      </w:pBdr>
      <w:rPr>
        <w:rFonts w:ascii="Circular Std Black" w:hAnsi="Circular Std Black" w:cs="Circular Std Black"/>
        <w:b/>
        <w:szCs w:val="22"/>
      </w:rPr>
    </w:pP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1B3020"/>
    <w:multiLevelType w:val="hybridMultilevel"/>
    <w:tmpl w:val="5786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2" w15:restartNumberingAfterBreak="0">
    <w:nsid w:val="758A03E0"/>
    <w:multiLevelType w:val="hybridMultilevel"/>
    <w:tmpl w:val="B3B2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4"/>
  </w:num>
  <w:num w:numId="4">
    <w:abstractNumId w:val="18"/>
  </w:num>
  <w:num w:numId="5">
    <w:abstractNumId w:val="1"/>
  </w:num>
  <w:num w:numId="6">
    <w:abstractNumId w:val="19"/>
  </w:num>
  <w:num w:numId="7">
    <w:abstractNumId w:val="12"/>
  </w:num>
  <w:num w:numId="8">
    <w:abstractNumId w:val="10"/>
  </w:num>
  <w:num w:numId="9">
    <w:abstractNumId w:val="25"/>
  </w:num>
  <w:num w:numId="10">
    <w:abstractNumId w:val="3"/>
  </w:num>
  <w:num w:numId="11">
    <w:abstractNumId w:val="9"/>
  </w:num>
  <w:num w:numId="12">
    <w:abstractNumId w:val="16"/>
  </w:num>
  <w:num w:numId="13">
    <w:abstractNumId w:val="6"/>
  </w:num>
  <w:num w:numId="14">
    <w:abstractNumId w:val="5"/>
  </w:num>
  <w:num w:numId="15">
    <w:abstractNumId w:val="4"/>
  </w:num>
  <w:num w:numId="16">
    <w:abstractNumId w:val="20"/>
  </w:num>
  <w:num w:numId="17">
    <w:abstractNumId w:val="15"/>
  </w:num>
  <w:num w:numId="18">
    <w:abstractNumId w:val="13"/>
  </w:num>
  <w:num w:numId="19">
    <w:abstractNumId w:val="8"/>
  </w:num>
  <w:num w:numId="20">
    <w:abstractNumId w:val="26"/>
  </w:num>
  <w:num w:numId="21">
    <w:abstractNumId w:val="23"/>
  </w:num>
  <w:num w:numId="22">
    <w:abstractNumId w:val="2"/>
  </w:num>
  <w:num w:numId="23">
    <w:abstractNumId w:val="0"/>
  </w:num>
  <w:num w:numId="24">
    <w:abstractNumId w:val="21"/>
  </w:num>
  <w:num w:numId="25">
    <w:abstractNumId w:val="17"/>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4BC9"/>
    <w:rsid w:val="00126D8C"/>
    <w:rsid w:val="00157E7E"/>
    <w:rsid w:val="00173A89"/>
    <w:rsid w:val="00190468"/>
    <w:rsid w:val="001D3415"/>
    <w:rsid w:val="001E36FE"/>
    <w:rsid w:val="0020123A"/>
    <w:rsid w:val="002107AC"/>
    <w:rsid w:val="00217229"/>
    <w:rsid w:val="0021747C"/>
    <w:rsid w:val="0023627A"/>
    <w:rsid w:val="002369C4"/>
    <w:rsid w:val="00251731"/>
    <w:rsid w:val="00264409"/>
    <w:rsid w:val="002A2D69"/>
    <w:rsid w:val="002A6C86"/>
    <w:rsid w:val="002C50D0"/>
    <w:rsid w:val="00305575"/>
    <w:rsid w:val="0033552C"/>
    <w:rsid w:val="00356B6B"/>
    <w:rsid w:val="00363907"/>
    <w:rsid w:val="00367897"/>
    <w:rsid w:val="00370C29"/>
    <w:rsid w:val="0037284A"/>
    <w:rsid w:val="00387CEC"/>
    <w:rsid w:val="0039610C"/>
    <w:rsid w:val="003B6BD8"/>
    <w:rsid w:val="003C0F52"/>
    <w:rsid w:val="003D516C"/>
    <w:rsid w:val="003E0514"/>
    <w:rsid w:val="003F174C"/>
    <w:rsid w:val="003F36F1"/>
    <w:rsid w:val="004059D6"/>
    <w:rsid w:val="004102DA"/>
    <w:rsid w:val="00420760"/>
    <w:rsid w:val="004709A4"/>
    <w:rsid w:val="004849B8"/>
    <w:rsid w:val="004901A0"/>
    <w:rsid w:val="0049324B"/>
    <w:rsid w:val="00496F7F"/>
    <w:rsid w:val="004B6DE0"/>
    <w:rsid w:val="004E36EC"/>
    <w:rsid w:val="004E4185"/>
    <w:rsid w:val="004E51C4"/>
    <w:rsid w:val="004E7EDE"/>
    <w:rsid w:val="00517329"/>
    <w:rsid w:val="0052387A"/>
    <w:rsid w:val="00542DF7"/>
    <w:rsid w:val="00556F9C"/>
    <w:rsid w:val="005627EA"/>
    <w:rsid w:val="005A2A89"/>
    <w:rsid w:val="005B06DE"/>
    <w:rsid w:val="005C110F"/>
    <w:rsid w:val="005C1EE7"/>
    <w:rsid w:val="005C7CF5"/>
    <w:rsid w:val="005D148D"/>
    <w:rsid w:val="005F3D05"/>
    <w:rsid w:val="006778B4"/>
    <w:rsid w:val="00685803"/>
    <w:rsid w:val="006A5594"/>
    <w:rsid w:val="006B04D3"/>
    <w:rsid w:val="006B6126"/>
    <w:rsid w:val="006C2103"/>
    <w:rsid w:val="006E2D90"/>
    <w:rsid w:val="006F1895"/>
    <w:rsid w:val="007113C5"/>
    <w:rsid w:val="00714566"/>
    <w:rsid w:val="0071768A"/>
    <w:rsid w:val="00737581"/>
    <w:rsid w:val="00746485"/>
    <w:rsid w:val="00750360"/>
    <w:rsid w:val="007659E0"/>
    <w:rsid w:val="00777540"/>
    <w:rsid w:val="007D0210"/>
    <w:rsid w:val="007E2D80"/>
    <w:rsid w:val="008106EB"/>
    <w:rsid w:val="00813142"/>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62385"/>
    <w:rsid w:val="009627B6"/>
    <w:rsid w:val="00974AE6"/>
    <w:rsid w:val="00990194"/>
    <w:rsid w:val="0099452C"/>
    <w:rsid w:val="009959FB"/>
    <w:rsid w:val="009A0624"/>
    <w:rsid w:val="009A6A47"/>
    <w:rsid w:val="009B5396"/>
    <w:rsid w:val="009D1D97"/>
    <w:rsid w:val="009D58BB"/>
    <w:rsid w:val="009E78F4"/>
    <w:rsid w:val="009F683C"/>
    <w:rsid w:val="00A05199"/>
    <w:rsid w:val="00A25669"/>
    <w:rsid w:val="00A37664"/>
    <w:rsid w:val="00A42779"/>
    <w:rsid w:val="00A5176C"/>
    <w:rsid w:val="00A521F4"/>
    <w:rsid w:val="00A652D1"/>
    <w:rsid w:val="00A92604"/>
    <w:rsid w:val="00AA2801"/>
    <w:rsid w:val="00AA6872"/>
    <w:rsid w:val="00AB1929"/>
    <w:rsid w:val="00AF1D71"/>
    <w:rsid w:val="00AF66F2"/>
    <w:rsid w:val="00B41513"/>
    <w:rsid w:val="00B51AE1"/>
    <w:rsid w:val="00B6217F"/>
    <w:rsid w:val="00B66142"/>
    <w:rsid w:val="00B7397F"/>
    <w:rsid w:val="00B861A9"/>
    <w:rsid w:val="00B86237"/>
    <w:rsid w:val="00B879F0"/>
    <w:rsid w:val="00B90F2E"/>
    <w:rsid w:val="00BA02B5"/>
    <w:rsid w:val="00BA28C8"/>
    <w:rsid w:val="00BB225D"/>
    <w:rsid w:val="00BB712A"/>
    <w:rsid w:val="00BC7075"/>
    <w:rsid w:val="00BD74A4"/>
    <w:rsid w:val="00BF2EE0"/>
    <w:rsid w:val="00BF61B9"/>
    <w:rsid w:val="00BF7390"/>
    <w:rsid w:val="00C3162F"/>
    <w:rsid w:val="00C319B7"/>
    <w:rsid w:val="00C466E3"/>
    <w:rsid w:val="00C50519"/>
    <w:rsid w:val="00C50782"/>
    <w:rsid w:val="00C62F45"/>
    <w:rsid w:val="00C767A4"/>
    <w:rsid w:val="00C97034"/>
    <w:rsid w:val="00CA31D6"/>
    <w:rsid w:val="00CB3020"/>
    <w:rsid w:val="00CD1568"/>
    <w:rsid w:val="00CD6B5B"/>
    <w:rsid w:val="00CF51C0"/>
    <w:rsid w:val="00CF5981"/>
    <w:rsid w:val="00D02169"/>
    <w:rsid w:val="00D2120B"/>
    <w:rsid w:val="00D57D6C"/>
    <w:rsid w:val="00D63859"/>
    <w:rsid w:val="00D64E9E"/>
    <w:rsid w:val="00D858DA"/>
    <w:rsid w:val="00D85D73"/>
    <w:rsid w:val="00DC0A49"/>
    <w:rsid w:val="00DC4141"/>
    <w:rsid w:val="00DC4559"/>
    <w:rsid w:val="00DD6B6C"/>
    <w:rsid w:val="00DE1208"/>
    <w:rsid w:val="00DF4203"/>
    <w:rsid w:val="00E02EEE"/>
    <w:rsid w:val="00E10C09"/>
    <w:rsid w:val="00E26877"/>
    <w:rsid w:val="00E328FA"/>
    <w:rsid w:val="00E33077"/>
    <w:rsid w:val="00E701BD"/>
    <w:rsid w:val="00E73403"/>
    <w:rsid w:val="00E83EF2"/>
    <w:rsid w:val="00E9263F"/>
    <w:rsid w:val="00E9381A"/>
    <w:rsid w:val="00EB3A44"/>
    <w:rsid w:val="00EC1D75"/>
    <w:rsid w:val="00ED6E98"/>
    <w:rsid w:val="00EF060D"/>
    <w:rsid w:val="00EF7B04"/>
    <w:rsid w:val="00F12FAB"/>
    <w:rsid w:val="00F13480"/>
    <w:rsid w:val="00F24357"/>
    <w:rsid w:val="00F3200A"/>
    <w:rsid w:val="00F448BA"/>
    <w:rsid w:val="00F6688E"/>
    <w:rsid w:val="00F66CAB"/>
    <w:rsid w:val="00F7563C"/>
    <w:rsid w:val="00F75F9B"/>
    <w:rsid w:val="00F821F8"/>
    <w:rsid w:val="00F91C8E"/>
    <w:rsid w:val="00F957E1"/>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character" w:styleId="CommentReference">
    <w:name w:val="annotation reference"/>
    <w:basedOn w:val="DefaultParagraphFont"/>
    <w:uiPriority w:val="99"/>
    <w:semiHidden/>
    <w:unhideWhenUsed/>
    <w:rsid w:val="00F24357"/>
    <w:rPr>
      <w:sz w:val="16"/>
      <w:szCs w:val="16"/>
    </w:rPr>
  </w:style>
  <w:style w:type="paragraph" w:styleId="CommentText">
    <w:name w:val="annotation text"/>
    <w:basedOn w:val="Normal"/>
    <w:link w:val="CommentTextChar"/>
    <w:uiPriority w:val="99"/>
    <w:semiHidden/>
    <w:unhideWhenUsed/>
    <w:rsid w:val="00F24357"/>
  </w:style>
  <w:style w:type="character" w:customStyle="1" w:styleId="CommentTextChar">
    <w:name w:val="Comment Text Char"/>
    <w:basedOn w:val="DefaultParagraphFont"/>
    <w:link w:val="CommentText"/>
    <w:uiPriority w:val="99"/>
    <w:semiHidden/>
    <w:rsid w:val="00F2435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4357"/>
    <w:rPr>
      <w:b/>
      <w:bCs/>
    </w:rPr>
  </w:style>
  <w:style w:type="character" w:customStyle="1" w:styleId="CommentSubjectChar">
    <w:name w:val="Comment Subject Char"/>
    <w:basedOn w:val="CommentTextChar"/>
    <w:link w:val="CommentSubject"/>
    <w:uiPriority w:val="99"/>
    <w:semiHidden/>
    <w:rsid w:val="00F24357"/>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6EDF-853D-4EC5-A986-4F58CF98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2021-08-31T08:53:00Z</dcterms:created>
  <dcterms:modified xsi:type="dcterms:W3CDTF">2021-08-31T08:54:00Z</dcterms:modified>
</cp:coreProperties>
</file>